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E9" w:rsidRDefault="00BC2DE9" w:rsidP="00BC2DE9">
      <w:pPr>
        <w:pStyle w:val="ConsPlusNormal"/>
        <w:widowControl/>
        <w:ind w:firstLine="0"/>
        <w:jc w:val="center"/>
      </w:pPr>
    </w:p>
    <w:p w:rsidR="00BC2DE9" w:rsidRPr="00402980" w:rsidRDefault="00BC2DE9" w:rsidP="00F838BF">
      <w:pPr>
        <w:pStyle w:val="ConsPlusNonformat"/>
        <w:widowControl/>
        <w:jc w:val="center"/>
        <w:rPr>
          <w:rFonts w:ascii="Times New Roman" w:hAnsi="Times New Roman" w:cs="Times New Roman"/>
          <w:b/>
          <w:sz w:val="24"/>
          <w:szCs w:val="24"/>
        </w:rPr>
      </w:pPr>
      <w:r w:rsidRPr="00402980">
        <w:rPr>
          <w:rFonts w:ascii="Times New Roman" w:hAnsi="Times New Roman" w:cs="Times New Roman"/>
          <w:b/>
          <w:sz w:val="24"/>
          <w:szCs w:val="24"/>
        </w:rPr>
        <w:t>ДОГОВОР</w:t>
      </w:r>
      <w:r w:rsidR="00912AE2" w:rsidRPr="00402980">
        <w:rPr>
          <w:rFonts w:ascii="Times New Roman" w:hAnsi="Times New Roman" w:cs="Times New Roman"/>
          <w:b/>
          <w:sz w:val="24"/>
          <w:szCs w:val="24"/>
        </w:rPr>
        <w:t>__________</w:t>
      </w:r>
    </w:p>
    <w:p w:rsidR="00BC2DE9" w:rsidRPr="00402980" w:rsidRDefault="00BC2DE9" w:rsidP="00F838BF">
      <w:pPr>
        <w:pStyle w:val="ConsPlusNonformat"/>
        <w:widowControl/>
        <w:jc w:val="center"/>
        <w:rPr>
          <w:rFonts w:ascii="Times New Roman" w:hAnsi="Times New Roman" w:cs="Times New Roman"/>
          <w:b/>
          <w:sz w:val="24"/>
          <w:szCs w:val="24"/>
        </w:rPr>
      </w:pPr>
      <w:r w:rsidRPr="00402980">
        <w:rPr>
          <w:rFonts w:ascii="Times New Roman" w:hAnsi="Times New Roman" w:cs="Times New Roman"/>
          <w:b/>
          <w:sz w:val="24"/>
          <w:szCs w:val="24"/>
        </w:rPr>
        <w:t>об осуществлении технологического присоединения</w:t>
      </w:r>
    </w:p>
    <w:p w:rsidR="00BC2DE9" w:rsidRPr="00402980" w:rsidRDefault="00BC2DE9" w:rsidP="00F838BF">
      <w:pPr>
        <w:pStyle w:val="ConsPlusNonformat"/>
        <w:widowControl/>
        <w:jc w:val="center"/>
        <w:rPr>
          <w:rFonts w:ascii="Times New Roman" w:hAnsi="Times New Roman" w:cs="Times New Roman"/>
          <w:b/>
          <w:sz w:val="24"/>
          <w:szCs w:val="24"/>
        </w:rPr>
      </w:pPr>
      <w:r w:rsidRPr="00402980">
        <w:rPr>
          <w:rFonts w:ascii="Times New Roman" w:hAnsi="Times New Roman" w:cs="Times New Roman"/>
          <w:b/>
          <w:sz w:val="24"/>
          <w:szCs w:val="24"/>
        </w:rPr>
        <w:t>к электрическим сетям</w:t>
      </w:r>
    </w:p>
    <w:p w:rsidR="00BC2DE9" w:rsidRDefault="00BC2DE9" w:rsidP="00BC2DE9">
      <w:pPr>
        <w:pStyle w:val="ConsPlusNormal"/>
        <w:widowControl/>
        <w:ind w:firstLine="0"/>
        <w:jc w:val="center"/>
      </w:pPr>
    </w:p>
    <w:p w:rsidR="00640E70" w:rsidRDefault="00640E70" w:rsidP="00640E70">
      <w:pPr>
        <w:pStyle w:val="ConsPlusNormal"/>
        <w:ind w:firstLine="0"/>
        <w:jc w:val="center"/>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(для юридических лиц, индивидуальных предпринимателей, физических лиц не входящих ни в одну категорию предусмотренную правилами технологического присоединения, </w:t>
      </w:r>
      <w:proofErr w:type="gramEnd"/>
    </w:p>
    <w:p w:rsidR="00640E70" w:rsidRDefault="00640E70" w:rsidP="00640E7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в целях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w:t>
      </w:r>
    </w:p>
    <w:p w:rsidR="005C08FF" w:rsidRPr="00F838BF" w:rsidRDefault="005C08FF" w:rsidP="005C08FF">
      <w:pPr>
        <w:pStyle w:val="ConsPlusNormal"/>
        <w:widowControl/>
        <w:ind w:firstLine="0"/>
        <w:jc w:val="center"/>
        <w:rPr>
          <w:rFonts w:ascii="Times New Roman" w:hAnsi="Times New Roman" w:cs="Times New Roman"/>
          <w:sz w:val="24"/>
          <w:szCs w:val="24"/>
        </w:rPr>
      </w:pPr>
    </w:p>
    <w:p w:rsidR="00BC2DE9" w:rsidRDefault="0024162A" w:rsidP="00BC2DE9">
      <w:pPr>
        <w:pStyle w:val="ConsPlusNonformat"/>
        <w:widowControl/>
        <w:rPr>
          <w:rFonts w:ascii="Times New Roman" w:hAnsi="Times New Roman" w:cs="Times New Roman"/>
          <w:sz w:val="24"/>
          <w:szCs w:val="24"/>
        </w:rPr>
      </w:pPr>
      <w:r>
        <w:rPr>
          <w:rFonts w:ascii="Times New Roman" w:hAnsi="Times New Roman" w:cs="Times New Roman"/>
          <w:sz w:val="24"/>
          <w:szCs w:val="24"/>
        </w:rPr>
        <w:t>г.</w:t>
      </w:r>
      <w:r w:rsidR="00485171">
        <w:rPr>
          <w:rFonts w:ascii="Times New Roman" w:hAnsi="Times New Roman" w:cs="Times New Roman"/>
          <w:sz w:val="24"/>
          <w:szCs w:val="24"/>
        </w:rPr>
        <w:t xml:space="preserve"> Нижний Новгород</w:t>
      </w:r>
      <w:r w:rsidR="00485171">
        <w:rPr>
          <w:rFonts w:ascii="Times New Roman" w:hAnsi="Times New Roman" w:cs="Times New Roman"/>
          <w:sz w:val="24"/>
          <w:szCs w:val="24"/>
        </w:rPr>
        <w:tab/>
      </w:r>
      <w:r w:rsidR="00485171">
        <w:rPr>
          <w:rFonts w:ascii="Times New Roman" w:hAnsi="Times New Roman" w:cs="Times New Roman"/>
          <w:sz w:val="24"/>
          <w:szCs w:val="24"/>
        </w:rPr>
        <w:tab/>
      </w:r>
      <w:r w:rsidR="00485171">
        <w:rPr>
          <w:rFonts w:ascii="Times New Roman" w:hAnsi="Times New Roman" w:cs="Times New Roman"/>
          <w:sz w:val="24"/>
          <w:szCs w:val="24"/>
        </w:rPr>
        <w:tab/>
      </w:r>
      <w:r w:rsidR="00485171">
        <w:rPr>
          <w:rFonts w:ascii="Times New Roman" w:hAnsi="Times New Roman" w:cs="Times New Roman"/>
          <w:sz w:val="24"/>
          <w:szCs w:val="24"/>
        </w:rPr>
        <w:tab/>
      </w:r>
      <w:r w:rsidR="00BC2DE9" w:rsidRPr="00F838BF">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402">
        <w:rPr>
          <w:rFonts w:ascii="Times New Roman" w:hAnsi="Times New Roman" w:cs="Times New Roman"/>
          <w:sz w:val="24"/>
          <w:szCs w:val="24"/>
        </w:rPr>
        <w:tab/>
      </w:r>
      <w:r w:rsidR="007E680B">
        <w:rPr>
          <w:rFonts w:ascii="Times New Roman" w:hAnsi="Times New Roman" w:cs="Times New Roman"/>
          <w:sz w:val="24"/>
          <w:szCs w:val="24"/>
        </w:rPr>
        <w:t xml:space="preserve">  </w:t>
      </w:r>
      <w:r w:rsidR="00164626">
        <w:rPr>
          <w:rFonts w:ascii="Times New Roman" w:hAnsi="Times New Roman" w:cs="Times New Roman"/>
          <w:sz w:val="24"/>
          <w:szCs w:val="24"/>
        </w:rPr>
        <w:tab/>
      </w:r>
      <w:r w:rsidR="007E6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DE9" w:rsidRPr="00F838BF">
        <w:rPr>
          <w:rFonts w:ascii="Times New Roman" w:hAnsi="Times New Roman" w:cs="Times New Roman"/>
          <w:sz w:val="24"/>
          <w:szCs w:val="24"/>
        </w:rPr>
        <w:t>"__" _______________ 20__ г.</w:t>
      </w:r>
    </w:p>
    <w:p w:rsidR="00912AE2" w:rsidRPr="00F838BF" w:rsidRDefault="00912AE2" w:rsidP="00BC2DE9">
      <w:pPr>
        <w:pStyle w:val="ConsPlusNonformat"/>
        <w:widowControl/>
        <w:rPr>
          <w:rFonts w:ascii="Times New Roman" w:hAnsi="Times New Roman" w:cs="Times New Roman"/>
          <w:sz w:val="24"/>
          <w:szCs w:val="24"/>
        </w:rPr>
      </w:pPr>
    </w:p>
    <w:p w:rsidR="00BC2DE9" w:rsidRPr="00A275AE" w:rsidRDefault="002A564E" w:rsidP="00DD6138">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Акционерное о</w:t>
      </w:r>
      <w:r w:rsidRPr="00485171">
        <w:rPr>
          <w:rFonts w:ascii="Times New Roman" w:hAnsi="Times New Roman" w:cs="Times New Roman"/>
          <w:sz w:val="24"/>
          <w:szCs w:val="24"/>
        </w:rPr>
        <w:t>бщес</w:t>
      </w:r>
      <w:r>
        <w:rPr>
          <w:rFonts w:ascii="Times New Roman" w:hAnsi="Times New Roman" w:cs="Times New Roman"/>
          <w:sz w:val="24"/>
          <w:szCs w:val="24"/>
        </w:rPr>
        <w:t>тво «Энергосетевая Компания</w:t>
      </w:r>
      <w:r w:rsidRPr="00485171">
        <w:rPr>
          <w:rFonts w:ascii="Times New Roman" w:hAnsi="Times New Roman" w:cs="Times New Roman"/>
          <w:sz w:val="24"/>
          <w:szCs w:val="24"/>
        </w:rPr>
        <w:t>»</w:t>
      </w:r>
      <w:r>
        <w:rPr>
          <w:rFonts w:ascii="Times New Roman" w:hAnsi="Times New Roman" w:cs="Times New Roman"/>
          <w:sz w:val="24"/>
          <w:szCs w:val="24"/>
        </w:rPr>
        <w:t>, именуемое</w:t>
      </w:r>
      <w:r w:rsidRPr="00F838BF">
        <w:rPr>
          <w:rFonts w:ascii="Times New Roman" w:hAnsi="Times New Roman" w:cs="Times New Roman"/>
          <w:sz w:val="24"/>
          <w:szCs w:val="24"/>
        </w:rPr>
        <w:t xml:space="preserve"> в дальнейшем сетевой организацией, в лице</w:t>
      </w:r>
      <w:r>
        <w:rPr>
          <w:rFonts w:ascii="Times New Roman" w:hAnsi="Times New Roman" w:cs="Times New Roman"/>
          <w:sz w:val="24"/>
          <w:szCs w:val="24"/>
        </w:rPr>
        <w:t xml:space="preserve"> </w:t>
      </w:r>
      <w:r w:rsidR="00856D98">
        <w:rPr>
          <w:rFonts w:ascii="Times New Roman" w:hAnsi="Times New Roman" w:cs="Times New Roman"/>
          <w:sz w:val="24"/>
        </w:rPr>
        <w:t>_________________________________________________</w:t>
      </w:r>
      <w:r w:rsidRPr="00EA5011">
        <w:rPr>
          <w:rFonts w:ascii="Times New Roman" w:hAnsi="Times New Roman" w:cs="Times New Roman"/>
          <w:sz w:val="24"/>
          <w:szCs w:val="24"/>
        </w:rPr>
        <w:t>,</w:t>
      </w:r>
      <w:r w:rsidRPr="00DF1958">
        <w:rPr>
          <w:rFonts w:ascii="Times New Roman" w:hAnsi="Times New Roman" w:cs="Times New Roman"/>
          <w:sz w:val="24"/>
          <w:szCs w:val="24"/>
        </w:rPr>
        <w:t xml:space="preserve"> </w:t>
      </w:r>
      <w:r>
        <w:rPr>
          <w:rFonts w:ascii="Times New Roman" w:hAnsi="Times New Roman" w:cs="Times New Roman"/>
          <w:sz w:val="24"/>
          <w:szCs w:val="24"/>
        </w:rPr>
        <w:t>с одной стороны</w:t>
      </w:r>
      <w:r w:rsidR="000A6FBD">
        <w:rPr>
          <w:rFonts w:ascii="Times New Roman" w:hAnsi="Times New Roman" w:cs="Times New Roman"/>
          <w:sz w:val="24"/>
          <w:szCs w:val="24"/>
        </w:rPr>
        <w:t xml:space="preserve">, </w:t>
      </w:r>
      <w:r w:rsidR="00507F34">
        <w:rPr>
          <w:rFonts w:ascii="Times New Roman" w:hAnsi="Times New Roman" w:cs="Times New Roman"/>
          <w:sz w:val="24"/>
          <w:szCs w:val="24"/>
        </w:rPr>
        <w:t xml:space="preserve">и </w:t>
      </w:r>
      <w:r w:rsidR="00856D98">
        <w:rPr>
          <w:rFonts w:ascii="Times New Roman" w:hAnsi="Times New Roman" w:cs="Times New Roman"/>
          <w:sz w:val="24"/>
          <w:szCs w:val="24"/>
        </w:rPr>
        <w:t>_________________________________________________________</w:t>
      </w:r>
      <w:r w:rsidR="00BB60B0">
        <w:rPr>
          <w:rFonts w:ascii="Times New Roman" w:hAnsi="Times New Roman" w:cs="Times New Roman"/>
          <w:sz w:val="24"/>
          <w:szCs w:val="24"/>
        </w:rPr>
        <w:t>, именуемый</w:t>
      </w:r>
      <w:r w:rsidR="00307710">
        <w:rPr>
          <w:rFonts w:ascii="Times New Roman" w:hAnsi="Times New Roman" w:cs="Times New Roman"/>
          <w:sz w:val="24"/>
          <w:szCs w:val="24"/>
        </w:rPr>
        <w:t xml:space="preserve"> </w:t>
      </w:r>
      <w:r w:rsidR="00241C59" w:rsidRPr="00F838BF">
        <w:rPr>
          <w:rFonts w:ascii="Times New Roman" w:hAnsi="Times New Roman" w:cs="Times New Roman"/>
          <w:sz w:val="24"/>
          <w:szCs w:val="24"/>
        </w:rPr>
        <w:t>в дальнейшем</w:t>
      </w:r>
      <w:r w:rsidR="00F557A0">
        <w:rPr>
          <w:rFonts w:ascii="Times New Roman" w:hAnsi="Times New Roman" w:cs="Times New Roman"/>
          <w:sz w:val="24"/>
          <w:szCs w:val="24"/>
        </w:rPr>
        <w:t xml:space="preserve"> заявителем</w:t>
      </w:r>
      <w:r w:rsidR="00485171">
        <w:rPr>
          <w:rFonts w:ascii="Times New Roman" w:hAnsi="Times New Roman" w:cs="Times New Roman"/>
          <w:sz w:val="24"/>
          <w:szCs w:val="24"/>
        </w:rPr>
        <w:t xml:space="preserve"> </w:t>
      </w:r>
      <w:r w:rsidR="00992778">
        <w:rPr>
          <w:rFonts w:ascii="Times New Roman" w:hAnsi="Times New Roman" w:cs="Times New Roman"/>
          <w:sz w:val="24"/>
          <w:szCs w:val="24"/>
        </w:rPr>
        <w:t xml:space="preserve">с </w:t>
      </w:r>
      <w:r w:rsidR="00BC2DE9" w:rsidRPr="00F838BF">
        <w:rPr>
          <w:rFonts w:ascii="Times New Roman" w:hAnsi="Times New Roman" w:cs="Times New Roman"/>
          <w:sz w:val="24"/>
          <w:szCs w:val="24"/>
        </w:rPr>
        <w:t>другой  стороны,  вместе</w:t>
      </w:r>
      <w:r w:rsidR="00485171">
        <w:rPr>
          <w:rFonts w:ascii="Times New Roman" w:hAnsi="Times New Roman" w:cs="Times New Roman"/>
          <w:sz w:val="24"/>
          <w:szCs w:val="24"/>
        </w:rPr>
        <w:t xml:space="preserve"> </w:t>
      </w:r>
      <w:r w:rsidR="00BC2DE9" w:rsidRPr="00F838BF">
        <w:rPr>
          <w:rFonts w:ascii="Times New Roman" w:hAnsi="Times New Roman" w:cs="Times New Roman"/>
          <w:sz w:val="24"/>
          <w:szCs w:val="24"/>
        </w:rPr>
        <w:t xml:space="preserve">именуемые </w:t>
      </w:r>
      <w:r w:rsidR="00467FF1">
        <w:rPr>
          <w:rFonts w:ascii="Times New Roman" w:hAnsi="Times New Roman" w:cs="Times New Roman"/>
          <w:sz w:val="24"/>
          <w:szCs w:val="24"/>
        </w:rPr>
        <w:t>Стороны</w:t>
      </w:r>
      <w:r w:rsidR="00BC2DE9" w:rsidRPr="00F838BF">
        <w:rPr>
          <w:rFonts w:ascii="Times New Roman" w:hAnsi="Times New Roman" w:cs="Times New Roman"/>
          <w:sz w:val="24"/>
          <w:szCs w:val="24"/>
        </w:rPr>
        <w:t>,</w:t>
      </w:r>
      <w:r w:rsidR="00467FF1">
        <w:rPr>
          <w:rFonts w:ascii="Times New Roman" w:hAnsi="Times New Roman" w:cs="Times New Roman"/>
          <w:sz w:val="24"/>
          <w:szCs w:val="24"/>
        </w:rPr>
        <w:t xml:space="preserve"> </w:t>
      </w:r>
      <w:r w:rsidR="00BC2DE9" w:rsidRPr="00F838BF">
        <w:rPr>
          <w:rFonts w:ascii="Times New Roman" w:hAnsi="Times New Roman" w:cs="Times New Roman"/>
          <w:sz w:val="24"/>
          <w:szCs w:val="24"/>
        </w:rPr>
        <w:t xml:space="preserve"> заключили настоящий договор о нижеследующем:</w:t>
      </w:r>
    </w:p>
    <w:p w:rsidR="00BC2DE9" w:rsidRPr="00F838BF" w:rsidRDefault="00BC2DE9" w:rsidP="00DD6138">
      <w:pPr>
        <w:pStyle w:val="ConsPlusNormal"/>
        <w:widowControl/>
        <w:ind w:firstLine="540"/>
        <w:jc w:val="both"/>
        <w:rPr>
          <w:rFonts w:ascii="Times New Roman" w:hAnsi="Times New Roman" w:cs="Times New Roman"/>
          <w:sz w:val="24"/>
          <w:szCs w:val="24"/>
        </w:rPr>
      </w:pPr>
    </w:p>
    <w:p w:rsidR="00BC2DE9" w:rsidRPr="00F838BF" w:rsidRDefault="00BC2DE9" w:rsidP="00BC2DE9">
      <w:pPr>
        <w:pStyle w:val="ConsPlusNormal"/>
        <w:widowControl/>
        <w:ind w:firstLine="0"/>
        <w:jc w:val="center"/>
        <w:outlineLvl w:val="2"/>
        <w:rPr>
          <w:rFonts w:ascii="Times New Roman" w:hAnsi="Times New Roman" w:cs="Times New Roman"/>
          <w:sz w:val="24"/>
          <w:szCs w:val="24"/>
        </w:rPr>
      </w:pPr>
      <w:r w:rsidRPr="00F838BF">
        <w:rPr>
          <w:rFonts w:ascii="Times New Roman" w:hAnsi="Times New Roman" w:cs="Times New Roman"/>
          <w:sz w:val="24"/>
          <w:szCs w:val="24"/>
        </w:rPr>
        <w:t>I. Предмет договора</w:t>
      </w:r>
    </w:p>
    <w:p w:rsidR="00BC2DE9" w:rsidRPr="00F838BF" w:rsidRDefault="00BC2DE9" w:rsidP="00BC2DE9">
      <w:pPr>
        <w:pStyle w:val="ConsPlusNormal"/>
        <w:widowControl/>
        <w:ind w:firstLine="540"/>
        <w:jc w:val="both"/>
        <w:rPr>
          <w:rFonts w:ascii="Times New Roman" w:hAnsi="Times New Roman" w:cs="Times New Roman"/>
          <w:sz w:val="24"/>
          <w:szCs w:val="24"/>
        </w:rPr>
      </w:pPr>
    </w:p>
    <w:p w:rsidR="00402980" w:rsidRDefault="00402980" w:rsidP="00DF1958">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85983">
        <w:rPr>
          <w:rFonts w:ascii="Times New Roman" w:hAnsi="Times New Roman" w:cs="Times New Roman"/>
          <w:sz w:val="24"/>
          <w:szCs w:val="24"/>
        </w:rPr>
        <w:t>По настоящему договору сетевая организация принимает на</w:t>
      </w:r>
      <w:r w:rsidR="00BC2DE9" w:rsidRPr="00F838BF">
        <w:rPr>
          <w:rFonts w:ascii="Times New Roman" w:hAnsi="Times New Roman" w:cs="Times New Roman"/>
          <w:sz w:val="24"/>
          <w:szCs w:val="24"/>
        </w:rPr>
        <w:t xml:space="preserve"> себя</w:t>
      </w:r>
      <w:r w:rsidR="00912AE2">
        <w:rPr>
          <w:rFonts w:ascii="Times New Roman" w:hAnsi="Times New Roman" w:cs="Times New Roman"/>
          <w:sz w:val="24"/>
          <w:szCs w:val="24"/>
        </w:rPr>
        <w:t xml:space="preserve"> </w:t>
      </w:r>
      <w:r w:rsidR="00585983">
        <w:rPr>
          <w:rFonts w:ascii="Times New Roman" w:hAnsi="Times New Roman" w:cs="Times New Roman"/>
          <w:sz w:val="24"/>
          <w:szCs w:val="24"/>
        </w:rPr>
        <w:t>обязательства</w:t>
      </w:r>
      <w:r w:rsidR="00256D97">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585983">
        <w:rPr>
          <w:rFonts w:ascii="Times New Roman" w:hAnsi="Times New Roman" w:cs="Times New Roman"/>
          <w:sz w:val="24"/>
          <w:szCs w:val="24"/>
        </w:rPr>
        <w:t xml:space="preserve">осуществлению </w:t>
      </w:r>
      <w:r w:rsidR="00BC2DE9" w:rsidRPr="00F838BF">
        <w:rPr>
          <w:rFonts w:ascii="Times New Roman" w:hAnsi="Times New Roman" w:cs="Times New Roman"/>
          <w:sz w:val="24"/>
          <w:szCs w:val="24"/>
        </w:rPr>
        <w:t>технологического присоединения</w:t>
      </w:r>
      <w:r w:rsidR="00585983">
        <w:rPr>
          <w:rFonts w:ascii="Times New Roman" w:hAnsi="Times New Roman" w:cs="Times New Roman"/>
          <w:sz w:val="24"/>
          <w:szCs w:val="24"/>
        </w:rPr>
        <w:t xml:space="preserve"> </w:t>
      </w:r>
      <w:proofErr w:type="spellStart"/>
      <w:r w:rsidR="00912AE2">
        <w:rPr>
          <w:rFonts w:ascii="Times New Roman" w:hAnsi="Times New Roman" w:cs="Times New Roman"/>
          <w:sz w:val="24"/>
          <w:szCs w:val="24"/>
        </w:rPr>
        <w:t>энергопринимающих</w:t>
      </w:r>
      <w:proofErr w:type="spellEnd"/>
      <w:r w:rsidR="00912AE2">
        <w:rPr>
          <w:rFonts w:ascii="Times New Roman" w:hAnsi="Times New Roman" w:cs="Times New Roman"/>
          <w:sz w:val="24"/>
          <w:szCs w:val="24"/>
        </w:rPr>
        <w:t xml:space="preserve"> </w:t>
      </w:r>
      <w:r w:rsidR="00585983">
        <w:rPr>
          <w:rFonts w:ascii="Times New Roman" w:hAnsi="Times New Roman" w:cs="Times New Roman"/>
          <w:sz w:val="24"/>
          <w:szCs w:val="24"/>
        </w:rPr>
        <w:t xml:space="preserve">устройств заявителя (далее - </w:t>
      </w:r>
      <w:r w:rsidR="00BC2DE9" w:rsidRPr="00F838BF">
        <w:rPr>
          <w:rFonts w:ascii="Times New Roman" w:hAnsi="Times New Roman" w:cs="Times New Roman"/>
          <w:sz w:val="24"/>
          <w:szCs w:val="24"/>
        </w:rPr>
        <w:t>технологическое</w:t>
      </w:r>
      <w:r w:rsidR="00912AE2">
        <w:rPr>
          <w:rFonts w:ascii="Times New Roman" w:hAnsi="Times New Roman" w:cs="Times New Roman"/>
          <w:sz w:val="24"/>
          <w:szCs w:val="24"/>
        </w:rPr>
        <w:t xml:space="preserve"> присоединение)</w:t>
      </w:r>
      <w:r>
        <w:rPr>
          <w:rFonts w:ascii="Times New Roman" w:hAnsi="Times New Roman" w:cs="Times New Roman"/>
          <w:sz w:val="24"/>
          <w:szCs w:val="24"/>
        </w:rPr>
        <w:t>:</w:t>
      </w:r>
    </w:p>
    <w:p w:rsidR="00402980" w:rsidRPr="00DF1958" w:rsidRDefault="003C32AB" w:rsidP="003C0299">
      <w:pPr>
        <w:pStyle w:val="ConsPlusNormal"/>
        <w:widowControl/>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56D98">
        <w:rPr>
          <w:rFonts w:ascii="Times New Roman" w:hAnsi="Times New Roman" w:cs="Times New Roman"/>
          <w:b/>
          <w:sz w:val="24"/>
          <w:szCs w:val="24"/>
        </w:rPr>
        <w:t>________________________________</w:t>
      </w:r>
    </w:p>
    <w:p w:rsidR="00BC2DE9" w:rsidRPr="00F838BF" w:rsidRDefault="00FF6CF6" w:rsidP="00DF1958">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том числе по </w:t>
      </w:r>
      <w:r w:rsidR="00585983">
        <w:rPr>
          <w:rFonts w:ascii="Times New Roman" w:hAnsi="Times New Roman" w:cs="Times New Roman"/>
          <w:sz w:val="24"/>
          <w:szCs w:val="24"/>
        </w:rPr>
        <w:t xml:space="preserve">обеспечению готовности объектов </w:t>
      </w:r>
      <w:r w:rsidR="00BC2DE9" w:rsidRPr="00F838BF">
        <w:rPr>
          <w:rFonts w:ascii="Times New Roman" w:hAnsi="Times New Roman" w:cs="Times New Roman"/>
          <w:sz w:val="24"/>
          <w:szCs w:val="24"/>
        </w:rPr>
        <w:t>электросетевого</w:t>
      </w:r>
      <w:r w:rsidR="00912AE2">
        <w:rPr>
          <w:rFonts w:ascii="Times New Roman" w:hAnsi="Times New Roman" w:cs="Times New Roman"/>
          <w:sz w:val="24"/>
          <w:szCs w:val="24"/>
        </w:rPr>
        <w:t xml:space="preserve"> хозяйства </w:t>
      </w:r>
      <w:r w:rsidR="00585983">
        <w:rPr>
          <w:rFonts w:ascii="Times New Roman" w:hAnsi="Times New Roman" w:cs="Times New Roman"/>
          <w:sz w:val="24"/>
          <w:szCs w:val="24"/>
        </w:rPr>
        <w:t xml:space="preserve">(включая их  проектирование, строительство, реконструкцию) </w:t>
      </w:r>
      <w:r w:rsidR="00BC2DE9" w:rsidRPr="00F838BF">
        <w:rPr>
          <w:rFonts w:ascii="Times New Roman" w:hAnsi="Times New Roman" w:cs="Times New Roman"/>
          <w:sz w:val="24"/>
          <w:szCs w:val="24"/>
        </w:rPr>
        <w:t>к</w:t>
      </w:r>
      <w:r w:rsidR="00912AE2">
        <w:rPr>
          <w:rFonts w:ascii="Times New Roman" w:hAnsi="Times New Roman" w:cs="Times New Roman"/>
          <w:sz w:val="24"/>
          <w:szCs w:val="24"/>
        </w:rPr>
        <w:t xml:space="preserve"> присоединению </w:t>
      </w:r>
      <w:proofErr w:type="spellStart"/>
      <w:r w:rsidR="00BC2DE9" w:rsidRPr="00F838BF">
        <w:rPr>
          <w:rFonts w:ascii="Times New Roman" w:hAnsi="Times New Roman" w:cs="Times New Roman"/>
          <w:sz w:val="24"/>
          <w:szCs w:val="24"/>
        </w:rPr>
        <w:t>энергопринимающих</w:t>
      </w:r>
      <w:proofErr w:type="spellEnd"/>
      <w:r w:rsidR="00BC2DE9" w:rsidRPr="00F838BF">
        <w:rPr>
          <w:rFonts w:ascii="Times New Roman" w:hAnsi="Times New Roman" w:cs="Times New Roman"/>
          <w:sz w:val="24"/>
          <w:szCs w:val="24"/>
        </w:rPr>
        <w:t xml:space="preserve">  устройств, урегулированию отношений с</w:t>
      </w:r>
      <w:r w:rsidR="00912AE2">
        <w:rPr>
          <w:rFonts w:ascii="Times New Roman" w:hAnsi="Times New Roman" w:cs="Times New Roman"/>
          <w:sz w:val="24"/>
          <w:szCs w:val="24"/>
        </w:rPr>
        <w:t xml:space="preserve"> </w:t>
      </w:r>
      <w:r w:rsidR="00BC2DE9" w:rsidRPr="00F838BF">
        <w:rPr>
          <w:rFonts w:ascii="Times New Roman" w:hAnsi="Times New Roman" w:cs="Times New Roman"/>
          <w:sz w:val="24"/>
          <w:szCs w:val="24"/>
        </w:rPr>
        <w:t>третьими лицами в случае необходимости строительства (модернизации) такими</w:t>
      </w:r>
      <w:r w:rsidR="00912AE2">
        <w:rPr>
          <w:rFonts w:ascii="Times New Roman" w:hAnsi="Times New Roman" w:cs="Times New Roman"/>
          <w:sz w:val="24"/>
          <w:szCs w:val="24"/>
        </w:rPr>
        <w:t xml:space="preserve"> </w:t>
      </w:r>
      <w:r w:rsidR="00BC2DE9" w:rsidRPr="00F838BF">
        <w:rPr>
          <w:rFonts w:ascii="Times New Roman" w:hAnsi="Times New Roman" w:cs="Times New Roman"/>
          <w:sz w:val="24"/>
          <w:szCs w:val="24"/>
        </w:rPr>
        <w:t xml:space="preserve">лицами принадлежащих </w:t>
      </w:r>
      <w:r w:rsidR="00585983">
        <w:rPr>
          <w:rFonts w:ascii="Times New Roman" w:hAnsi="Times New Roman" w:cs="Times New Roman"/>
          <w:sz w:val="24"/>
          <w:szCs w:val="24"/>
        </w:rPr>
        <w:t>и</w:t>
      </w:r>
      <w:r w:rsidR="00BC2DE9" w:rsidRPr="00F838BF">
        <w:rPr>
          <w:rFonts w:ascii="Times New Roman" w:hAnsi="Times New Roman" w:cs="Times New Roman"/>
          <w:sz w:val="24"/>
          <w:szCs w:val="24"/>
        </w:rPr>
        <w:t>м объектов</w:t>
      </w:r>
      <w:r w:rsidR="00585983">
        <w:rPr>
          <w:rFonts w:ascii="Times New Roman" w:hAnsi="Times New Roman" w:cs="Times New Roman"/>
          <w:sz w:val="24"/>
          <w:szCs w:val="24"/>
        </w:rPr>
        <w:t xml:space="preserve"> электросетевого </w:t>
      </w:r>
      <w:r w:rsidR="00BC2DE9" w:rsidRPr="00F838BF">
        <w:rPr>
          <w:rFonts w:ascii="Times New Roman" w:hAnsi="Times New Roman" w:cs="Times New Roman"/>
          <w:sz w:val="24"/>
          <w:szCs w:val="24"/>
        </w:rPr>
        <w:t>хозяйства</w:t>
      </w:r>
      <w:r w:rsidR="00912AE2">
        <w:rPr>
          <w:rFonts w:ascii="Times New Roman" w:hAnsi="Times New Roman" w:cs="Times New Roman"/>
          <w:sz w:val="24"/>
          <w:szCs w:val="24"/>
        </w:rPr>
        <w:t xml:space="preserve"> </w:t>
      </w:r>
      <w:r w:rsidR="00BC2DE9" w:rsidRPr="00F838BF">
        <w:rPr>
          <w:rFonts w:ascii="Times New Roman" w:hAnsi="Times New Roman" w:cs="Times New Roman"/>
          <w:sz w:val="24"/>
          <w:szCs w:val="24"/>
        </w:rPr>
        <w:t>(</w:t>
      </w:r>
      <w:proofErr w:type="spellStart"/>
      <w:r w:rsidR="00BC2DE9" w:rsidRPr="00F838BF">
        <w:rPr>
          <w:rFonts w:ascii="Times New Roman" w:hAnsi="Times New Roman" w:cs="Times New Roman"/>
          <w:sz w:val="24"/>
          <w:szCs w:val="24"/>
        </w:rPr>
        <w:t>энергопринимающих</w:t>
      </w:r>
      <w:proofErr w:type="spellEnd"/>
      <w:r w:rsidR="00BC2DE9" w:rsidRPr="00F838BF">
        <w:rPr>
          <w:rFonts w:ascii="Times New Roman" w:hAnsi="Times New Roman" w:cs="Times New Roman"/>
          <w:sz w:val="24"/>
          <w:szCs w:val="24"/>
        </w:rPr>
        <w:t xml:space="preserve"> устройств, </w:t>
      </w:r>
      <w:r w:rsidR="00585983">
        <w:rPr>
          <w:rFonts w:ascii="Times New Roman" w:hAnsi="Times New Roman" w:cs="Times New Roman"/>
          <w:sz w:val="24"/>
          <w:szCs w:val="24"/>
        </w:rPr>
        <w:t xml:space="preserve">объектов   электроэнергетики), с </w:t>
      </w:r>
      <w:r w:rsidR="00BC2DE9" w:rsidRPr="00F838BF">
        <w:rPr>
          <w:rFonts w:ascii="Times New Roman" w:hAnsi="Times New Roman" w:cs="Times New Roman"/>
          <w:sz w:val="24"/>
          <w:szCs w:val="24"/>
        </w:rPr>
        <w:t>учетом</w:t>
      </w:r>
      <w:r w:rsidR="00912AE2">
        <w:rPr>
          <w:rFonts w:ascii="Times New Roman" w:hAnsi="Times New Roman" w:cs="Times New Roman"/>
          <w:sz w:val="24"/>
          <w:szCs w:val="24"/>
        </w:rPr>
        <w:t xml:space="preserve"> </w:t>
      </w:r>
      <w:r w:rsidR="00BC2DE9" w:rsidRPr="00F838BF">
        <w:rPr>
          <w:rFonts w:ascii="Times New Roman" w:hAnsi="Times New Roman" w:cs="Times New Roman"/>
          <w:sz w:val="24"/>
          <w:szCs w:val="24"/>
        </w:rPr>
        <w:t>следующих характеристик:</w:t>
      </w:r>
    </w:p>
    <w:p w:rsidR="00BC2DE9" w:rsidRPr="00F838BF" w:rsidRDefault="00BC2DE9" w:rsidP="00DF1958">
      <w:pPr>
        <w:pStyle w:val="ConsPlusNormal"/>
        <w:widowControl/>
        <w:tabs>
          <w:tab w:val="left" w:pos="567"/>
        </w:tabs>
        <w:ind w:firstLine="567"/>
        <w:jc w:val="both"/>
        <w:rPr>
          <w:rFonts w:ascii="Times New Roman" w:hAnsi="Times New Roman" w:cs="Times New Roman"/>
          <w:sz w:val="24"/>
          <w:szCs w:val="24"/>
        </w:rPr>
      </w:pPr>
      <w:r w:rsidRPr="00F838BF">
        <w:rPr>
          <w:rFonts w:ascii="Times New Roman" w:hAnsi="Times New Roman" w:cs="Times New Roman"/>
          <w:sz w:val="24"/>
          <w:szCs w:val="24"/>
        </w:rPr>
        <w:t>максимальная мощность присоединяе</w:t>
      </w:r>
      <w:r w:rsidR="001055D0">
        <w:rPr>
          <w:rFonts w:ascii="Times New Roman" w:hAnsi="Times New Roman" w:cs="Times New Roman"/>
          <w:sz w:val="24"/>
          <w:szCs w:val="24"/>
        </w:rPr>
        <w:t>м</w:t>
      </w:r>
      <w:r w:rsidR="00A51F8C">
        <w:rPr>
          <w:rFonts w:ascii="Times New Roman" w:hAnsi="Times New Roman" w:cs="Times New Roman"/>
          <w:sz w:val="24"/>
          <w:szCs w:val="24"/>
        </w:rPr>
        <w:t>ы</w:t>
      </w:r>
      <w:r w:rsidR="003C32AB">
        <w:rPr>
          <w:rFonts w:ascii="Times New Roman" w:hAnsi="Times New Roman" w:cs="Times New Roman"/>
          <w:sz w:val="24"/>
          <w:szCs w:val="24"/>
        </w:rPr>
        <w:t xml:space="preserve">х </w:t>
      </w:r>
      <w:proofErr w:type="spellStart"/>
      <w:r w:rsidR="003C32AB">
        <w:rPr>
          <w:rFonts w:ascii="Times New Roman" w:hAnsi="Times New Roman" w:cs="Times New Roman"/>
          <w:sz w:val="24"/>
          <w:szCs w:val="24"/>
        </w:rPr>
        <w:t>энергопринимающих</w:t>
      </w:r>
      <w:proofErr w:type="spellEnd"/>
      <w:r w:rsidR="003C32AB">
        <w:rPr>
          <w:rFonts w:ascii="Times New Roman" w:hAnsi="Times New Roman" w:cs="Times New Roman"/>
          <w:sz w:val="24"/>
          <w:szCs w:val="24"/>
        </w:rPr>
        <w:t xml:space="preserve"> устройств </w:t>
      </w:r>
      <w:r w:rsidR="00856D98">
        <w:rPr>
          <w:rFonts w:ascii="Times New Roman" w:hAnsi="Times New Roman" w:cs="Times New Roman"/>
          <w:i/>
          <w:sz w:val="24"/>
          <w:szCs w:val="24"/>
        </w:rPr>
        <w:t>______</w:t>
      </w:r>
    </w:p>
    <w:p w:rsidR="00BC2DE9" w:rsidRPr="00F838BF" w:rsidRDefault="008D69C9" w:rsidP="00DF195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надежности </w:t>
      </w:r>
      <w:r w:rsidR="00856D98">
        <w:rPr>
          <w:rFonts w:ascii="Times New Roman" w:hAnsi="Times New Roman" w:cs="Times New Roman"/>
          <w:sz w:val="24"/>
          <w:szCs w:val="24"/>
        </w:rPr>
        <w:t>____</w:t>
      </w:r>
      <w:r w:rsidR="00BC2DE9" w:rsidRPr="00F838BF">
        <w:rPr>
          <w:rFonts w:ascii="Times New Roman" w:hAnsi="Times New Roman" w:cs="Times New Roman"/>
          <w:sz w:val="24"/>
          <w:szCs w:val="24"/>
        </w:rPr>
        <w:t>;</w:t>
      </w:r>
    </w:p>
    <w:p w:rsidR="00BC2DE9" w:rsidRPr="00F838BF" w:rsidRDefault="00BC2DE9" w:rsidP="00DF1958">
      <w:pPr>
        <w:pStyle w:val="ConsPlusNormal"/>
        <w:widowControl/>
        <w:tabs>
          <w:tab w:val="left" w:pos="709"/>
        </w:tabs>
        <w:ind w:firstLine="540"/>
        <w:jc w:val="both"/>
        <w:rPr>
          <w:rFonts w:ascii="Times New Roman" w:hAnsi="Times New Roman" w:cs="Times New Roman"/>
          <w:sz w:val="24"/>
          <w:szCs w:val="24"/>
        </w:rPr>
      </w:pPr>
      <w:r w:rsidRPr="00F838BF">
        <w:rPr>
          <w:rFonts w:ascii="Times New Roman" w:hAnsi="Times New Roman" w:cs="Times New Roman"/>
          <w:sz w:val="24"/>
          <w:szCs w:val="24"/>
        </w:rPr>
        <w:t>класс напряжения электрических сетей, к которым ос</w:t>
      </w:r>
      <w:r w:rsidR="008D69C9">
        <w:rPr>
          <w:rFonts w:ascii="Times New Roman" w:hAnsi="Times New Roman" w:cs="Times New Roman"/>
          <w:sz w:val="24"/>
          <w:szCs w:val="24"/>
        </w:rPr>
        <w:t xml:space="preserve">уществляется присоединение </w:t>
      </w:r>
      <w:r w:rsidR="002520EB">
        <w:rPr>
          <w:rFonts w:ascii="Times New Roman" w:hAnsi="Times New Roman" w:cs="Times New Roman"/>
          <w:i/>
          <w:sz w:val="24"/>
          <w:szCs w:val="24"/>
          <w:u w:val="single"/>
        </w:rPr>
        <w:t xml:space="preserve"> </w:t>
      </w:r>
      <w:r w:rsidR="00856D98">
        <w:rPr>
          <w:rFonts w:ascii="Times New Roman" w:hAnsi="Times New Roman" w:cs="Times New Roman"/>
          <w:i/>
          <w:sz w:val="24"/>
          <w:szCs w:val="24"/>
          <w:u w:val="single"/>
        </w:rPr>
        <w:t>_</w:t>
      </w:r>
      <w:r w:rsidR="002520EB">
        <w:rPr>
          <w:rFonts w:ascii="Times New Roman" w:hAnsi="Times New Roman" w:cs="Times New Roman"/>
          <w:i/>
          <w:sz w:val="24"/>
          <w:szCs w:val="24"/>
          <w:u w:val="single"/>
        </w:rPr>
        <w:t xml:space="preserve"> </w:t>
      </w:r>
      <w:r w:rsidRPr="00F838BF">
        <w:rPr>
          <w:rFonts w:ascii="Times New Roman" w:hAnsi="Times New Roman" w:cs="Times New Roman"/>
          <w:sz w:val="24"/>
          <w:szCs w:val="24"/>
        </w:rPr>
        <w:t>(</w:t>
      </w:r>
      <w:proofErr w:type="spellStart"/>
      <w:r w:rsidRPr="00F838BF">
        <w:rPr>
          <w:rFonts w:ascii="Times New Roman" w:hAnsi="Times New Roman" w:cs="Times New Roman"/>
          <w:sz w:val="24"/>
          <w:szCs w:val="24"/>
        </w:rPr>
        <w:t>кВ</w:t>
      </w:r>
      <w:proofErr w:type="spellEnd"/>
      <w:r w:rsidRPr="00F838BF">
        <w:rPr>
          <w:rFonts w:ascii="Times New Roman" w:hAnsi="Times New Roman" w:cs="Times New Roman"/>
          <w:sz w:val="24"/>
          <w:szCs w:val="24"/>
        </w:rPr>
        <w:t>);</w:t>
      </w:r>
    </w:p>
    <w:p w:rsidR="00EB2B32" w:rsidRPr="0006566C" w:rsidRDefault="00EB2B32" w:rsidP="00EB2B32">
      <w:pPr>
        <w:pStyle w:val="ConsPlusNormal"/>
        <w:widowControl/>
        <w:ind w:firstLine="540"/>
        <w:jc w:val="both"/>
        <w:rPr>
          <w:rFonts w:ascii="Times New Roman" w:hAnsi="Times New Roman" w:cs="Times New Roman"/>
          <w:i/>
          <w:sz w:val="24"/>
          <w:szCs w:val="24"/>
        </w:rPr>
      </w:pPr>
      <w:r>
        <w:rPr>
          <w:rFonts w:ascii="Times New Roman" w:hAnsi="Times New Roman" w:cs="Times New Roman"/>
          <w:sz w:val="24"/>
          <w:szCs w:val="24"/>
        </w:rPr>
        <w:t xml:space="preserve">максимальная мощность </w:t>
      </w:r>
      <w:r w:rsidRPr="00F838BF">
        <w:rPr>
          <w:rFonts w:ascii="Times New Roman" w:hAnsi="Times New Roman" w:cs="Times New Roman"/>
          <w:sz w:val="24"/>
          <w:szCs w:val="24"/>
        </w:rPr>
        <w:t>ранее присоединенн</w:t>
      </w:r>
      <w:r>
        <w:rPr>
          <w:rFonts w:ascii="Times New Roman" w:hAnsi="Times New Roman" w:cs="Times New Roman"/>
          <w:sz w:val="24"/>
          <w:szCs w:val="24"/>
        </w:rPr>
        <w:t>ых</w:t>
      </w:r>
      <w:r w:rsidRPr="00F838BF">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w:t>
      </w:r>
      <w:r w:rsidR="00720796">
        <w:rPr>
          <w:rFonts w:ascii="Times New Roman" w:hAnsi="Times New Roman" w:cs="Times New Roman"/>
          <w:sz w:val="24"/>
          <w:szCs w:val="24"/>
        </w:rPr>
        <w:t xml:space="preserve"> </w:t>
      </w:r>
      <w:r w:rsidR="0006566C">
        <w:rPr>
          <w:rFonts w:ascii="Times New Roman" w:hAnsi="Times New Roman" w:cs="Times New Roman"/>
          <w:sz w:val="24"/>
          <w:szCs w:val="24"/>
        </w:rPr>
        <w:t xml:space="preserve">– </w:t>
      </w:r>
      <w:r w:rsidR="00856D98">
        <w:rPr>
          <w:rFonts w:ascii="Times New Roman" w:hAnsi="Times New Roman" w:cs="Times New Roman"/>
          <w:sz w:val="24"/>
          <w:szCs w:val="24"/>
        </w:rPr>
        <w:t>____</w:t>
      </w:r>
      <w:r w:rsidRPr="0006566C">
        <w:rPr>
          <w:rFonts w:ascii="Times New Roman" w:hAnsi="Times New Roman" w:cs="Times New Roman"/>
          <w:i/>
          <w:sz w:val="24"/>
          <w:szCs w:val="24"/>
        </w:rPr>
        <w:t>.</w:t>
      </w:r>
    </w:p>
    <w:p w:rsidR="00BC2DE9" w:rsidRPr="00F838BF" w:rsidRDefault="00BC2DE9" w:rsidP="00402980">
      <w:pPr>
        <w:pStyle w:val="ConsPlusNormal"/>
        <w:widowControl/>
        <w:tabs>
          <w:tab w:val="left" w:pos="567"/>
        </w:tabs>
        <w:ind w:firstLine="540"/>
        <w:jc w:val="both"/>
        <w:rPr>
          <w:rFonts w:ascii="Times New Roman" w:hAnsi="Times New Roman" w:cs="Times New Roman"/>
          <w:sz w:val="24"/>
          <w:szCs w:val="24"/>
        </w:rPr>
      </w:pPr>
      <w:r w:rsidRPr="00F838BF">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D5278" w:rsidRPr="0046291C" w:rsidRDefault="00BC2DE9" w:rsidP="00FF6CF6">
      <w:pPr>
        <w:pStyle w:val="ConsPlusNonformat"/>
        <w:widowControl/>
        <w:ind w:firstLine="540"/>
        <w:jc w:val="both"/>
        <w:rPr>
          <w:rFonts w:ascii="Times New Roman" w:hAnsi="Times New Roman" w:cs="Times New Roman"/>
          <w:sz w:val="24"/>
          <w:szCs w:val="24"/>
        </w:rPr>
      </w:pPr>
      <w:r w:rsidRPr="00F838BF">
        <w:rPr>
          <w:rFonts w:ascii="Times New Roman" w:hAnsi="Times New Roman" w:cs="Times New Roman"/>
          <w:sz w:val="24"/>
          <w:szCs w:val="24"/>
        </w:rPr>
        <w:t>2. Технологическое присоединение необхо</w:t>
      </w:r>
      <w:r w:rsidR="000F76AE">
        <w:rPr>
          <w:rFonts w:ascii="Times New Roman" w:hAnsi="Times New Roman" w:cs="Times New Roman"/>
          <w:sz w:val="24"/>
          <w:szCs w:val="24"/>
        </w:rPr>
        <w:t xml:space="preserve">димо для электроснабжения </w:t>
      </w:r>
      <w:r w:rsidR="00856D98">
        <w:rPr>
          <w:rFonts w:ascii="Times New Roman" w:hAnsi="Times New Roman" w:cs="Times New Roman"/>
          <w:sz w:val="24"/>
          <w:szCs w:val="24"/>
        </w:rPr>
        <w:t>____________</w:t>
      </w:r>
    </w:p>
    <w:p w:rsidR="00BC2DE9" w:rsidRPr="00F838BF" w:rsidRDefault="00BC2DE9" w:rsidP="00611B63">
      <w:pPr>
        <w:pStyle w:val="ConsPlusNonformat"/>
        <w:widowControl/>
        <w:ind w:firstLine="540"/>
        <w:jc w:val="both"/>
        <w:rPr>
          <w:rFonts w:ascii="Times New Roman" w:hAnsi="Times New Roman" w:cs="Times New Roman"/>
          <w:sz w:val="24"/>
          <w:szCs w:val="24"/>
        </w:rPr>
      </w:pPr>
      <w:r w:rsidRPr="00F838BF">
        <w:rPr>
          <w:rFonts w:ascii="Times New Roman" w:hAnsi="Times New Roman" w:cs="Times New Roman"/>
          <w:sz w:val="24"/>
          <w:szCs w:val="24"/>
        </w:rPr>
        <w:t xml:space="preserve">3. </w:t>
      </w:r>
      <w:r w:rsidR="00FF6CF6" w:rsidRPr="00FF6CF6">
        <w:rPr>
          <w:rFonts w:ascii="Times New Roman" w:hAnsi="Times New Roman" w:cs="Times New Roman"/>
          <w:sz w:val="24"/>
          <w:szCs w:val="24"/>
        </w:rPr>
        <w:t>Точка</w:t>
      </w:r>
      <w:r w:rsidR="00DB5127">
        <w:rPr>
          <w:rFonts w:ascii="Times New Roman" w:hAnsi="Times New Roman" w:cs="Times New Roman"/>
          <w:sz w:val="24"/>
          <w:szCs w:val="24"/>
        </w:rPr>
        <w:t xml:space="preserve"> </w:t>
      </w:r>
      <w:r w:rsidR="00FF6CF6" w:rsidRPr="00FF6CF6">
        <w:rPr>
          <w:rFonts w:ascii="Times New Roman" w:hAnsi="Times New Roman" w:cs="Times New Roman"/>
          <w:sz w:val="24"/>
          <w:szCs w:val="24"/>
        </w:rPr>
        <w:t>(</w:t>
      </w:r>
      <w:r w:rsidR="00031782">
        <w:rPr>
          <w:rFonts w:ascii="Times New Roman" w:hAnsi="Times New Roman" w:cs="Times New Roman"/>
          <w:sz w:val="24"/>
          <w:szCs w:val="24"/>
        </w:rPr>
        <w:t>точки) присоединения указана</w:t>
      </w:r>
      <w:r w:rsidR="00FF6CF6" w:rsidRPr="00FF6CF6">
        <w:rPr>
          <w:rFonts w:ascii="Times New Roman" w:hAnsi="Times New Roman" w:cs="Times New Roman"/>
          <w:sz w:val="24"/>
          <w:szCs w:val="24"/>
        </w:rPr>
        <w:t xml:space="preserve"> в технических условиях для присоединения к электрическим сетям (далее - технически</w:t>
      </w:r>
      <w:r w:rsidR="00031782">
        <w:rPr>
          <w:rFonts w:ascii="Times New Roman" w:hAnsi="Times New Roman" w:cs="Times New Roman"/>
          <w:sz w:val="24"/>
          <w:szCs w:val="24"/>
        </w:rPr>
        <w:t>е условия) и располагается</w:t>
      </w:r>
      <w:r w:rsidR="00FF6CF6" w:rsidRPr="00FF6CF6">
        <w:rPr>
          <w:rFonts w:ascii="Times New Roman" w:hAnsi="Times New Roman" w:cs="Times New Roman"/>
          <w:sz w:val="24"/>
          <w:szCs w:val="24"/>
        </w:rPr>
        <w:t xml:space="preserve"> на расстоянии </w:t>
      </w:r>
      <w:r w:rsidR="00856D98">
        <w:rPr>
          <w:rFonts w:ascii="Times New Roman" w:hAnsi="Times New Roman" w:cs="Times New Roman"/>
          <w:i/>
          <w:sz w:val="24"/>
          <w:szCs w:val="24"/>
          <w:u w:val="single"/>
        </w:rPr>
        <w:t>_________</w:t>
      </w:r>
      <w:r w:rsidR="0010351B">
        <w:rPr>
          <w:rFonts w:ascii="Times New Roman" w:hAnsi="Times New Roman" w:cs="Times New Roman"/>
          <w:i/>
          <w:sz w:val="24"/>
          <w:szCs w:val="24"/>
          <w:u w:val="single"/>
        </w:rPr>
        <w:t xml:space="preserve"> </w:t>
      </w:r>
      <w:r w:rsidR="00FF6CF6" w:rsidRPr="00FF6CF6">
        <w:rPr>
          <w:rFonts w:ascii="Times New Roman" w:hAnsi="Times New Roman" w:cs="Times New Roman"/>
          <w:sz w:val="24"/>
          <w:szCs w:val="24"/>
        </w:rPr>
        <w:t>метров от границы участка заявителя, на котором располагаются (будут располагаться) присоединяемые объекты заявителя.</w:t>
      </w:r>
    </w:p>
    <w:p w:rsidR="00BC2DE9" w:rsidRPr="00F838BF" w:rsidRDefault="00BC2DE9" w:rsidP="00FF6CF6">
      <w:pPr>
        <w:pStyle w:val="ConsPlusNormal"/>
        <w:widowControl/>
        <w:ind w:firstLine="540"/>
        <w:jc w:val="both"/>
        <w:rPr>
          <w:rFonts w:ascii="Times New Roman" w:hAnsi="Times New Roman" w:cs="Times New Roman"/>
          <w:sz w:val="24"/>
          <w:szCs w:val="24"/>
        </w:rPr>
      </w:pPr>
      <w:r w:rsidRPr="00F838BF">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BC2DE9" w:rsidRPr="00F838BF" w:rsidRDefault="00BC2DE9" w:rsidP="00585983">
      <w:pPr>
        <w:pStyle w:val="ConsPlusNormal"/>
        <w:widowControl/>
        <w:ind w:firstLine="540"/>
        <w:jc w:val="both"/>
        <w:rPr>
          <w:rFonts w:ascii="Times New Roman" w:hAnsi="Times New Roman" w:cs="Times New Roman"/>
          <w:sz w:val="24"/>
          <w:szCs w:val="24"/>
        </w:rPr>
      </w:pPr>
      <w:r w:rsidRPr="00F838BF">
        <w:rPr>
          <w:rFonts w:ascii="Times New Roman" w:hAnsi="Times New Roman" w:cs="Times New Roman"/>
          <w:sz w:val="24"/>
          <w:szCs w:val="24"/>
        </w:rPr>
        <w:t xml:space="preserve">Срок действия технических условий составляет </w:t>
      </w:r>
      <w:r w:rsidR="00856D98">
        <w:rPr>
          <w:rFonts w:ascii="Times New Roman" w:hAnsi="Times New Roman" w:cs="Times New Roman"/>
          <w:i/>
          <w:sz w:val="24"/>
          <w:szCs w:val="24"/>
          <w:u w:val="single"/>
        </w:rPr>
        <w:t>___________</w:t>
      </w:r>
      <w:r w:rsidRPr="00F838BF">
        <w:rPr>
          <w:rFonts w:ascii="Times New Roman" w:hAnsi="Times New Roman" w:cs="Times New Roman"/>
          <w:sz w:val="24"/>
          <w:szCs w:val="24"/>
        </w:rPr>
        <w:t>год</w:t>
      </w:r>
      <w:r w:rsidR="00145F0F">
        <w:rPr>
          <w:rFonts w:ascii="Times New Roman" w:hAnsi="Times New Roman" w:cs="Times New Roman"/>
          <w:sz w:val="24"/>
          <w:szCs w:val="24"/>
        </w:rPr>
        <w:t>а</w:t>
      </w:r>
      <w:r w:rsidRPr="00F838BF">
        <w:rPr>
          <w:rFonts w:ascii="Times New Roman" w:hAnsi="Times New Roman" w:cs="Times New Roman"/>
          <w:sz w:val="24"/>
          <w:szCs w:val="24"/>
        </w:rPr>
        <w:t xml:space="preserve"> со дня заключения настоящего договора.</w:t>
      </w:r>
    </w:p>
    <w:p w:rsidR="00BC2DE9" w:rsidRDefault="00BC2DE9" w:rsidP="00FF6CF6">
      <w:pPr>
        <w:pStyle w:val="ConsPlusNormal"/>
        <w:widowControl/>
        <w:ind w:firstLine="540"/>
        <w:jc w:val="both"/>
        <w:rPr>
          <w:rFonts w:ascii="Times New Roman" w:hAnsi="Times New Roman" w:cs="Times New Roman"/>
          <w:sz w:val="24"/>
          <w:szCs w:val="24"/>
        </w:rPr>
      </w:pPr>
      <w:r w:rsidRPr="00F838BF">
        <w:rPr>
          <w:rFonts w:ascii="Times New Roman" w:hAnsi="Times New Roman" w:cs="Times New Roman"/>
          <w:sz w:val="24"/>
          <w:szCs w:val="24"/>
        </w:rPr>
        <w:t>5. Срок выполнения мероприятий по технологич</w:t>
      </w:r>
      <w:r w:rsidR="00356A09">
        <w:rPr>
          <w:rFonts w:ascii="Times New Roman" w:hAnsi="Times New Roman" w:cs="Times New Roman"/>
          <w:sz w:val="24"/>
          <w:szCs w:val="24"/>
        </w:rPr>
        <w:t xml:space="preserve">ескому присоединению составляет </w:t>
      </w:r>
      <w:r w:rsidR="00856D98">
        <w:rPr>
          <w:rFonts w:ascii="Times New Roman" w:hAnsi="Times New Roman" w:cs="Times New Roman"/>
          <w:sz w:val="24"/>
          <w:szCs w:val="24"/>
          <w:u w:val="single"/>
        </w:rPr>
        <w:t>______________</w:t>
      </w:r>
      <w:r w:rsidR="00356A09" w:rsidRPr="00356A09">
        <w:rPr>
          <w:rFonts w:ascii="Times New Roman" w:hAnsi="Times New Roman" w:cs="Times New Roman"/>
          <w:i/>
          <w:sz w:val="24"/>
          <w:szCs w:val="24"/>
          <w:u w:val="single"/>
        </w:rPr>
        <w:t xml:space="preserve"> </w:t>
      </w:r>
      <w:r w:rsidRPr="00F838BF">
        <w:rPr>
          <w:rFonts w:ascii="Times New Roman" w:hAnsi="Times New Roman" w:cs="Times New Roman"/>
          <w:sz w:val="24"/>
          <w:szCs w:val="24"/>
        </w:rPr>
        <w:t>со дня заключения настоящего договора.</w:t>
      </w:r>
    </w:p>
    <w:p w:rsidR="002C0DD6" w:rsidRDefault="002C0DD6" w:rsidP="00241C59">
      <w:pPr>
        <w:pStyle w:val="ConsPlusNormal"/>
        <w:widowControl/>
        <w:ind w:firstLine="0"/>
        <w:jc w:val="center"/>
        <w:outlineLvl w:val="2"/>
        <w:rPr>
          <w:rFonts w:ascii="Times New Roman" w:hAnsi="Times New Roman" w:cs="Times New Roman"/>
          <w:sz w:val="24"/>
          <w:szCs w:val="24"/>
        </w:rPr>
      </w:pPr>
    </w:p>
    <w:p w:rsidR="002520EB" w:rsidRDefault="002520EB" w:rsidP="00241C59">
      <w:pPr>
        <w:pStyle w:val="ConsPlusNormal"/>
        <w:widowControl/>
        <w:ind w:firstLine="0"/>
        <w:jc w:val="center"/>
        <w:outlineLvl w:val="2"/>
        <w:rPr>
          <w:rFonts w:ascii="Times New Roman" w:hAnsi="Times New Roman" w:cs="Times New Roman"/>
          <w:sz w:val="24"/>
          <w:szCs w:val="24"/>
        </w:rPr>
      </w:pPr>
    </w:p>
    <w:p w:rsidR="00DC3684" w:rsidRDefault="00DC3684" w:rsidP="00DC3684">
      <w:pPr>
        <w:pStyle w:val="ConsPlusNormal"/>
        <w:widowControl/>
        <w:ind w:firstLine="0"/>
        <w:outlineLvl w:val="2"/>
        <w:rPr>
          <w:rFonts w:ascii="Times New Roman" w:hAnsi="Times New Roman" w:cs="Times New Roman"/>
          <w:sz w:val="24"/>
          <w:szCs w:val="24"/>
        </w:rPr>
      </w:pPr>
    </w:p>
    <w:p w:rsidR="00BC2DE9" w:rsidRPr="00F838BF" w:rsidRDefault="00BC2DE9" w:rsidP="00241C59">
      <w:pPr>
        <w:pStyle w:val="ConsPlusNormal"/>
        <w:widowControl/>
        <w:ind w:firstLine="0"/>
        <w:jc w:val="center"/>
        <w:outlineLvl w:val="2"/>
        <w:rPr>
          <w:rFonts w:ascii="Times New Roman" w:hAnsi="Times New Roman" w:cs="Times New Roman"/>
          <w:sz w:val="24"/>
          <w:szCs w:val="24"/>
        </w:rPr>
      </w:pPr>
      <w:r w:rsidRPr="00F838BF">
        <w:rPr>
          <w:rFonts w:ascii="Times New Roman" w:hAnsi="Times New Roman" w:cs="Times New Roman"/>
          <w:sz w:val="24"/>
          <w:szCs w:val="24"/>
        </w:rPr>
        <w:t>II. Обязанности Сторон</w:t>
      </w:r>
    </w:p>
    <w:p w:rsidR="00BC2DE9" w:rsidRPr="00F838BF" w:rsidRDefault="00BC2DE9" w:rsidP="00BC2DE9">
      <w:pPr>
        <w:pStyle w:val="ConsPlusNormal"/>
        <w:widowControl/>
        <w:ind w:firstLine="540"/>
        <w:jc w:val="both"/>
        <w:rPr>
          <w:rFonts w:ascii="Times New Roman" w:hAnsi="Times New Roman" w:cs="Times New Roman"/>
          <w:sz w:val="24"/>
          <w:szCs w:val="24"/>
        </w:rPr>
      </w:pP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6. Сетевая организация обязуется:</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rsidRPr="00E23F36">
        <w:rPr>
          <w:rFonts w:eastAsiaTheme="minorHAnsi"/>
          <w:sz w:val="24"/>
          <w:lang w:eastAsia="en-US"/>
        </w:rPr>
        <w:lastRenderedPageBreak/>
        <w:t xml:space="preserve">котором расположены присоединяемые </w:t>
      </w:r>
      <w:proofErr w:type="spellStart"/>
      <w:r w:rsidRPr="00E23F36">
        <w:rPr>
          <w:rFonts w:eastAsiaTheme="minorHAnsi"/>
          <w:sz w:val="24"/>
          <w:lang w:eastAsia="en-US"/>
        </w:rPr>
        <w:t>энергопринимающие</w:t>
      </w:r>
      <w:proofErr w:type="spellEnd"/>
      <w:r w:rsidRPr="00E23F36">
        <w:rPr>
          <w:rFonts w:eastAsiaTheme="minorHAnsi"/>
          <w:sz w:val="24"/>
          <w:lang w:eastAsia="en-US"/>
        </w:rPr>
        <w:t xml:space="preserve"> устройства заявителя, указанные в технических условиях;</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в течение </w:t>
      </w:r>
      <w:r w:rsidR="00393CEF">
        <w:rPr>
          <w:rFonts w:eastAsiaTheme="minorHAnsi"/>
          <w:i/>
          <w:sz w:val="24"/>
          <w:u w:val="single"/>
          <w:lang w:eastAsia="en-US"/>
        </w:rPr>
        <w:t>10</w:t>
      </w:r>
      <w:r w:rsidRPr="00E23F36">
        <w:rPr>
          <w:rFonts w:eastAsiaTheme="minorHAnsi"/>
          <w:sz w:val="24"/>
          <w:lang w:eastAsia="en-US"/>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23F36">
        <w:rPr>
          <w:rFonts w:eastAsiaTheme="minorHAnsi"/>
          <w:sz w:val="24"/>
          <w:lang w:eastAsia="en-US"/>
        </w:rPr>
        <w:t>энергопринимающих</w:t>
      </w:r>
      <w:proofErr w:type="spellEnd"/>
      <w:r w:rsidRPr="00E23F36">
        <w:rPr>
          <w:rFonts w:eastAsiaTheme="minorHAnsi"/>
          <w:sz w:val="24"/>
          <w:lang w:eastAsia="en-US"/>
        </w:rPr>
        <w:t xml:space="preserve"> устройств заявителя;</w:t>
      </w:r>
    </w:p>
    <w:p w:rsidR="00FF6CF6" w:rsidRPr="00E23F36" w:rsidRDefault="00FF6CF6" w:rsidP="00FF6CF6">
      <w:pPr>
        <w:autoSpaceDE w:val="0"/>
        <w:autoSpaceDN w:val="0"/>
        <w:adjustRightInd w:val="0"/>
        <w:ind w:firstLine="540"/>
        <w:jc w:val="both"/>
        <w:rPr>
          <w:rFonts w:eastAsiaTheme="minorHAnsi"/>
          <w:sz w:val="24"/>
          <w:lang w:eastAsia="en-US"/>
        </w:rPr>
      </w:pPr>
      <w:proofErr w:type="gramStart"/>
      <w:r w:rsidRPr="00E23F36">
        <w:rPr>
          <w:rFonts w:eastAsiaTheme="minorHAnsi"/>
          <w:sz w:val="24"/>
          <w:lang w:eastAsia="en-US"/>
        </w:rPr>
        <w:t xml:space="preserve">не позднее </w:t>
      </w:r>
      <w:r w:rsidRPr="00FF6CF6">
        <w:rPr>
          <w:rFonts w:eastAsiaTheme="minorHAnsi"/>
          <w:i/>
          <w:sz w:val="24"/>
          <w:u w:val="single"/>
          <w:lang w:eastAsia="en-US"/>
        </w:rPr>
        <w:t>14</w:t>
      </w:r>
      <w:r w:rsidRPr="00E23F36">
        <w:rPr>
          <w:rFonts w:eastAsiaTheme="minorHAnsi"/>
          <w:sz w:val="24"/>
          <w:lang w:eastAsia="en-US"/>
        </w:rPr>
        <w:t xml:space="preserve"> рабочих дней со дня проведения осмотра (обследования), указанного в </w:t>
      </w:r>
      <w:hyperlink r:id="rId7" w:history="1">
        <w:r w:rsidRPr="00FF6CF6">
          <w:rPr>
            <w:rFonts w:eastAsiaTheme="minorHAnsi"/>
            <w:sz w:val="24"/>
            <w:lang w:eastAsia="en-US"/>
          </w:rPr>
          <w:t>абзаце третьем настоящего пункта</w:t>
        </w:r>
      </w:hyperlink>
      <w:r w:rsidRPr="00E23F36">
        <w:rPr>
          <w:rFonts w:eastAsiaTheme="minorHAnsi"/>
          <w:sz w:val="24"/>
          <w:lang w:eastAsia="en-US"/>
        </w:rPr>
        <w:t xml:space="preserve">, с соблюдением срока, установленного </w:t>
      </w:r>
      <w:hyperlink r:id="rId8" w:history="1">
        <w:r w:rsidRPr="00FF6CF6">
          <w:rPr>
            <w:rFonts w:eastAsiaTheme="minorHAnsi"/>
            <w:sz w:val="24"/>
            <w:lang w:eastAsia="en-US"/>
          </w:rPr>
          <w:t>пунктом 5</w:t>
        </w:r>
      </w:hyperlink>
      <w:r w:rsidRPr="00E23F36">
        <w:rPr>
          <w:rFonts w:eastAsiaTheme="minorHAnsi"/>
          <w:sz w:val="24"/>
          <w:lang w:eastAsia="en-US"/>
        </w:rPr>
        <w:t xml:space="preserve"> настоящего договора, осуществить фактическое присоединение </w:t>
      </w:r>
      <w:proofErr w:type="spellStart"/>
      <w:r w:rsidRPr="00E23F36">
        <w:rPr>
          <w:rFonts w:eastAsiaTheme="minorHAnsi"/>
          <w:sz w:val="24"/>
          <w:lang w:eastAsia="en-US"/>
        </w:rPr>
        <w:t>энергопринимающих</w:t>
      </w:r>
      <w:proofErr w:type="spellEnd"/>
      <w:r w:rsidRPr="00E23F36">
        <w:rPr>
          <w:rFonts w:eastAsiaTheme="minorHAnsi"/>
          <w:sz w:val="24"/>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w:t>
      </w:r>
      <w:r w:rsidR="00031782">
        <w:rPr>
          <w:rFonts w:eastAsiaTheme="minorHAnsi"/>
          <w:sz w:val="24"/>
          <w:lang w:eastAsia="en-US"/>
        </w:rPr>
        <w:t>инадлежности сторон</w:t>
      </w:r>
      <w:r w:rsidRPr="00E23F36">
        <w:rPr>
          <w:rFonts w:eastAsiaTheme="minorHAnsi"/>
          <w:sz w:val="24"/>
          <w:lang w:eastAsia="en-US"/>
        </w:rPr>
        <w:t>, акт разграничения эксплуатационной ответственности</w:t>
      </w:r>
      <w:r w:rsidR="00031782">
        <w:rPr>
          <w:rFonts w:eastAsiaTheme="minorHAnsi"/>
          <w:sz w:val="24"/>
          <w:lang w:eastAsia="en-US"/>
        </w:rPr>
        <w:t xml:space="preserve"> сторон</w:t>
      </w:r>
      <w:r w:rsidRPr="00E23F36">
        <w:rPr>
          <w:rFonts w:eastAsiaTheme="minorHAnsi"/>
          <w:sz w:val="24"/>
          <w:lang w:eastAsia="en-US"/>
        </w:rPr>
        <w:t>, акт об осуществлении технологического присоединения и направить</w:t>
      </w:r>
      <w:proofErr w:type="gramEnd"/>
      <w:r w:rsidRPr="00E23F36">
        <w:rPr>
          <w:rFonts w:eastAsiaTheme="minorHAnsi"/>
          <w:sz w:val="24"/>
          <w:lang w:eastAsia="en-US"/>
        </w:rPr>
        <w:t xml:space="preserve"> их заявителю.</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7. Сетевая организация при невыполнении заявителем технических условий в согласованный срок и наличии на дату </w:t>
      </w:r>
      <w:proofErr w:type="gramStart"/>
      <w:r w:rsidRPr="00E23F36">
        <w:rPr>
          <w:rFonts w:eastAsiaTheme="minorHAnsi"/>
          <w:sz w:val="24"/>
          <w:lang w:eastAsia="en-US"/>
        </w:rPr>
        <w:t>окончания срока их действия технической возможности технологического присоединения</w:t>
      </w:r>
      <w:proofErr w:type="gramEnd"/>
      <w:r w:rsidRPr="00E23F36">
        <w:rPr>
          <w:rFonts w:eastAsiaTheme="minorHAnsi"/>
          <w:sz w:val="24"/>
          <w:lang w:eastAsia="en-US"/>
        </w:rPr>
        <w:t xml:space="preserve"> вправе по обращению заявителя продлить срок действия технических условий. При этом дополнительная плата не взимается.</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8. Заявитель обязуется:</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23F36">
        <w:rPr>
          <w:rFonts w:eastAsiaTheme="minorHAnsi"/>
          <w:sz w:val="24"/>
          <w:lang w:eastAsia="en-US"/>
        </w:rPr>
        <w:t>энергопринимающие</w:t>
      </w:r>
      <w:proofErr w:type="spellEnd"/>
      <w:r w:rsidRPr="00E23F36">
        <w:rPr>
          <w:rFonts w:eastAsiaTheme="minorHAnsi"/>
          <w:sz w:val="24"/>
          <w:lang w:eastAsia="en-US"/>
        </w:rPr>
        <w:t xml:space="preserve"> устройства заявителя, указанные в технических условиях;</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принять участие в осмотре (обследовании) присоединяемых </w:t>
      </w:r>
      <w:proofErr w:type="spellStart"/>
      <w:r w:rsidRPr="00E23F36">
        <w:rPr>
          <w:rFonts w:eastAsiaTheme="minorHAnsi"/>
          <w:sz w:val="24"/>
          <w:lang w:eastAsia="en-US"/>
        </w:rPr>
        <w:t>энергопринимающих</w:t>
      </w:r>
      <w:proofErr w:type="spellEnd"/>
      <w:r w:rsidRPr="00E23F36">
        <w:rPr>
          <w:rFonts w:eastAsiaTheme="minorHAnsi"/>
          <w:sz w:val="24"/>
          <w:lang w:eastAsia="en-US"/>
        </w:rPr>
        <w:t xml:space="preserve"> устройств сетевой организацией;</w:t>
      </w:r>
    </w:p>
    <w:p w:rsidR="00FF6CF6" w:rsidRPr="00E23F36" w:rsidRDefault="00FF6CF6" w:rsidP="00FF6CF6">
      <w:pPr>
        <w:autoSpaceDE w:val="0"/>
        <w:autoSpaceDN w:val="0"/>
        <w:adjustRightInd w:val="0"/>
        <w:ind w:firstLine="540"/>
        <w:jc w:val="both"/>
        <w:rPr>
          <w:rFonts w:eastAsiaTheme="minorHAnsi"/>
          <w:sz w:val="24"/>
          <w:lang w:eastAsia="en-US"/>
        </w:rPr>
      </w:pPr>
      <w:proofErr w:type="gramStart"/>
      <w:r w:rsidRPr="00E23F36">
        <w:rPr>
          <w:rFonts w:eastAsiaTheme="minorHAnsi"/>
          <w:sz w:val="24"/>
          <w:lang w:eastAsia="en-US"/>
        </w:rPr>
        <w:t xml:space="preserve">после осуществления сетевой организацией фактического присоединения </w:t>
      </w:r>
      <w:proofErr w:type="spellStart"/>
      <w:r w:rsidRPr="00E23F36">
        <w:rPr>
          <w:rFonts w:eastAsiaTheme="minorHAnsi"/>
          <w:sz w:val="24"/>
          <w:lang w:eastAsia="en-US"/>
        </w:rPr>
        <w:t>энергопринимающих</w:t>
      </w:r>
      <w:proofErr w:type="spellEnd"/>
      <w:r w:rsidRPr="00E23F36">
        <w:rPr>
          <w:rFonts w:eastAsiaTheme="minorHAnsi"/>
          <w:sz w:val="24"/>
          <w:lang w:eastAsia="en-US"/>
        </w:rPr>
        <w:t xml:space="preserve"> устройств заявителя к электрическим сетям, фактического приема (подачи) напряжения и мощности подписать акт разграничения балансовой пр</w:t>
      </w:r>
      <w:r w:rsidR="00031782">
        <w:rPr>
          <w:rFonts w:eastAsiaTheme="minorHAnsi"/>
          <w:sz w:val="24"/>
          <w:lang w:eastAsia="en-US"/>
        </w:rPr>
        <w:t>инадлежности сторон</w:t>
      </w:r>
      <w:r w:rsidRPr="00E23F36">
        <w:rPr>
          <w:rFonts w:eastAsiaTheme="minorHAnsi"/>
          <w:sz w:val="24"/>
          <w:lang w:eastAsia="en-US"/>
        </w:rPr>
        <w:t>, акт разграничения эксплуатационной ответственности</w:t>
      </w:r>
      <w:r w:rsidR="00031782">
        <w:rPr>
          <w:rFonts w:eastAsiaTheme="minorHAnsi"/>
          <w:sz w:val="24"/>
          <w:lang w:eastAsia="en-US"/>
        </w:rPr>
        <w:t xml:space="preserve"> сторон</w:t>
      </w:r>
      <w:r w:rsidRPr="00E23F36">
        <w:rPr>
          <w:rFonts w:eastAsiaTheme="minorHAnsi"/>
          <w:sz w:val="24"/>
          <w:lang w:eastAsia="en-US"/>
        </w:rPr>
        <w:t xml:space="preserve">, акт об осуществлении технологического присоединения либо представить мотивированный отказ от подписания в течение </w:t>
      </w:r>
      <w:r w:rsidRPr="00FF6CF6">
        <w:rPr>
          <w:rFonts w:eastAsiaTheme="minorHAnsi"/>
          <w:i/>
          <w:sz w:val="24"/>
          <w:u w:val="single"/>
          <w:lang w:eastAsia="en-US"/>
        </w:rPr>
        <w:t>14</w:t>
      </w:r>
      <w:r w:rsidRPr="00E23F36">
        <w:rPr>
          <w:rFonts w:eastAsiaTheme="minorHAnsi"/>
          <w:sz w:val="24"/>
          <w:lang w:eastAsia="en-US"/>
        </w:rPr>
        <w:t xml:space="preserve"> рабочих дней со дня получения указанных актов от сетевой организации;</w:t>
      </w:r>
      <w:proofErr w:type="gramEnd"/>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надлежащим образом исполнять указанные в </w:t>
      </w:r>
      <w:hyperlink r:id="rId9" w:history="1">
        <w:r w:rsidRPr="00FF6CF6">
          <w:rPr>
            <w:rFonts w:eastAsiaTheme="minorHAnsi"/>
            <w:sz w:val="24"/>
            <w:lang w:eastAsia="en-US"/>
          </w:rPr>
          <w:t>разделе III</w:t>
        </w:r>
      </w:hyperlink>
      <w:r w:rsidRPr="00E23F36">
        <w:rPr>
          <w:rFonts w:eastAsiaTheme="minorHAnsi"/>
          <w:sz w:val="24"/>
          <w:lang w:eastAsia="en-US"/>
        </w:rPr>
        <w:t xml:space="preserve"> настоящего договора обязательства по оплате расходов на технологическое присоединение;</w:t>
      </w:r>
    </w:p>
    <w:p w:rsidR="00FF6CF6" w:rsidRPr="00E23F36" w:rsidRDefault="00FF6CF6" w:rsidP="00FF6CF6">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23F36">
        <w:rPr>
          <w:rFonts w:eastAsiaTheme="minorHAnsi"/>
          <w:sz w:val="24"/>
          <w:lang w:eastAsia="en-US"/>
        </w:rPr>
        <w:t>энергопринимающих</w:t>
      </w:r>
      <w:proofErr w:type="spellEnd"/>
      <w:r w:rsidRPr="00E23F36">
        <w:rPr>
          <w:rFonts w:eastAsiaTheme="minorHAnsi"/>
          <w:sz w:val="24"/>
          <w:lang w:eastAsia="en-U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41C59" w:rsidRDefault="00FF6CF6" w:rsidP="00611B63">
      <w:pPr>
        <w:autoSpaceDE w:val="0"/>
        <w:autoSpaceDN w:val="0"/>
        <w:adjustRightInd w:val="0"/>
        <w:ind w:firstLine="540"/>
        <w:jc w:val="both"/>
        <w:rPr>
          <w:rFonts w:eastAsiaTheme="minorHAnsi"/>
          <w:sz w:val="24"/>
          <w:lang w:eastAsia="en-US"/>
        </w:rPr>
      </w:pPr>
      <w:r w:rsidRPr="00E23F36">
        <w:rPr>
          <w:rFonts w:eastAsiaTheme="minorHAnsi"/>
          <w:sz w:val="24"/>
          <w:lang w:eastAsia="en-US"/>
        </w:rPr>
        <w:t xml:space="preserve">9. Заявитель вправе при невыполнении им технических условий в согласованный срок и наличии на дату </w:t>
      </w:r>
      <w:proofErr w:type="gramStart"/>
      <w:r w:rsidRPr="00E23F36">
        <w:rPr>
          <w:rFonts w:eastAsiaTheme="minorHAnsi"/>
          <w:sz w:val="24"/>
          <w:lang w:eastAsia="en-US"/>
        </w:rPr>
        <w:t>окончания срока их действия технической возможности технологического присоединения</w:t>
      </w:r>
      <w:proofErr w:type="gramEnd"/>
      <w:r w:rsidRPr="00E23F36">
        <w:rPr>
          <w:rFonts w:eastAsiaTheme="minorHAnsi"/>
          <w:sz w:val="24"/>
          <w:lang w:eastAsia="en-US"/>
        </w:rPr>
        <w:t xml:space="preserve"> обратиться в сетевую организацию с просьбой о продлении срока действия технич</w:t>
      </w:r>
      <w:r w:rsidR="00611B63">
        <w:rPr>
          <w:rFonts w:eastAsiaTheme="minorHAnsi"/>
          <w:sz w:val="24"/>
          <w:lang w:eastAsia="en-US"/>
        </w:rPr>
        <w:t>еских условий.</w:t>
      </w:r>
    </w:p>
    <w:p w:rsidR="002520EB" w:rsidRDefault="002520EB" w:rsidP="00611B63">
      <w:pPr>
        <w:autoSpaceDE w:val="0"/>
        <w:autoSpaceDN w:val="0"/>
        <w:adjustRightInd w:val="0"/>
        <w:ind w:firstLine="540"/>
        <w:jc w:val="both"/>
        <w:rPr>
          <w:rFonts w:eastAsiaTheme="minorHAnsi"/>
          <w:sz w:val="24"/>
          <w:lang w:eastAsia="en-US"/>
        </w:rPr>
      </w:pPr>
    </w:p>
    <w:p w:rsidR="002520EB" w:rsidRDefault="002520EB" w:rsidP="00611B63">
      <w:pPr>
        <w:autoSpaceDE w:val="0"/>
        <w:autoSpaceDN w:val="0"/>
        <w:adjustRightInd w:val="0"/>
        <w:ind w:firstLine="540"/>
        <w:jc w:val="both"/>
        <w:rPr>
          <w:rFonts w:eastAsiaTheme="minorHAnsi"/>
          <w:sz w:val="24"/>
          <w:lang w:eastAsia="en-US"/>
        </w:rPr>
      </w:pPr>
    </w:p>
    <w:p w:rsidR="00BC2DE9" w:rsidRPr="00F838BF" w:rsidRDefault="00BC2DE9" w:rsidP="00BC2DE9">
      <w:pPr>
        <w:pStyle w:val="ConsPlusNormal"/>
        <w:widowControl/>
        <w:ind w:firstLine="0"/>
        <w:jc w:val="center"/>
        <w:outlineLvl w:val="2"/>
        <w:rPr>
          <w:rFonts w:ascii="Times New Roman" w:hAnsi="Times New Roman" w:cs="Times New Roman"/>
          <w:sz w:val="24"/>
          <w:szCs w:val="24"/>
        </w:rPr>
      </w:pPr>
      <w:r w:rsidRPr="00F838BF">
        <w:rPr>
          <w:rFonts w:ascii="Times New Roman" w:hAnsi="Times New Roman" w:cs="Times New Roman"/>
          <w:sz w:val="24"/>
          <w:szCs w:val="24"/>
        </w:rPr>
        <w:t>III. Плата за технологическое присоединение</w:t>
      </w:r>
    </w:p>
    <w:p w:rsidR="00BC2DE9" w:rsidRDefault="00BC2DE9" w:rsidP="00BC2DE9">
      <w:pPr>
        <w:pStyle w:val="ConsPlusNormal"/>
        <w:widowControl/>
        <w:ind w:firstLine="0"/>
        <w:jc w:val="center"/>
        <w:rPr>
          <w:rFonts w:ascii="Times New Roman" w:hAnsi="Times New Roman" w:cs="Times New Roman"/>
          <w:sz w:val="24"/>
          <w:szCs w:val="24"/>
        </w:rPr>
      </w:pPr>
      <w:r w:rsidRPr="00F838BF">
        <w:rPr>
          <w:rFonts w:ascii="Times New Roman" w:hAnsi="Times New Roman" w:cs="Times New Roman"/>
          <w:sz w:val="24"/>
          <w:szCs w:val="24"/>
        </w:rPr>
        <w:t>и порядок расчетов</w:t>
      </w:r>
    </w:p>
    <w:p w:rsidR="001A6EFF" w:rsidRPr="00862F08" w:rsidRDefault="001A6EFF" w:rsidP="001A6EFF">
      <w:pPr>
        <w:pStyle w:val="ConsPlusNonformat"/>
        <w:widowControl/>
        <w:ind w:firstLine="567"/>
        <w:jc w:val="both"/>
        <w:rPr>
          <w:rFonts w:ascii="Times New Roman" w:hAnsi="Times New Roman" w:cs="Times New Roman"/>
          <w:sz w:val="24"/>
          <w:szCs w:val="24"/>
        </w:rPr>
      </w:pPr>
      <w:r w:rsidRPr="00862F08">
        <w:rPr>
          <w:rFonts w:ascii="Times New Roman" w:hAnsi="Times New Roman" w:cs="Times New Roman"/>
          <w:sz w:val="24"/>
          <w:szCs w:val="24"/>
        </w:rPr>
        <w:t xml:space="preserve">10. Размер платы за технологическое  присоединение  определяется  в соответствии </w:t>
      </w:r>
      <w:proofErr w:type="gramStart"/>
      <w:r w:rsidRPr="00862F08">
        <w:rPr>
          <w:rFonts w:ascii="Times New Roman" w:hAnsi="Times New Roman" w:cs="Times New Roman"/>
          <w:sz w:val="24"/>
          <w:szCs w:val="24"/>
        </w:rPr>
        <w:t>с</w:t>
      </w:r>
      <w:proofErr w:type="gramEnd"/>
      <w:r w:rsidRPr="00862F08">
        <w:rPr>
          <w:rFonts w:ascii="Times New Roman" w:hAnsi="Times New Roman" w:cs="Times New Roman"/>
          <w:sz w:val="24"/>
          <w:szCs w:val="24"/>
        </w:rPr>
        <w:t xml:space="preserve"> </w:t>
      </w:r>
      <w:r w:rsidR="00856D98">
        <w:rPr>
          <w:rFonts w:ascii="Times New Roman" w:hAnsi="Times New Roman" w:cs="Times New Roman"/>
          <w:sz w:val="24"/>
          <w:szCs w:val="24"/>
        </w:rPr>
        <w:t>____________________________</w:t>
      </w:r>
      <w:r w:rsidRPr="00862F08">
        <w:rPr>
          <w:rFonts w:ascii="Times New Roman" w:hAnsi="Times New Roman" w:cs="Times New Roman"/>
          <w:sz w:val="24"/>
          <w:szCs w:val="24"/>
        </w:rPr>
        <w:t xml:space="preserve"> и составляет </w:t>
      </w:r>
      <w:r w:rsidR="00856D98">
        <w:rPr>
          <w:rFonts w:ascii="Times New Roman" w:hAnsi="Times New Roman" w:cs="Times New Roman"/>
          <w:sz w:val="24"/>
          <w:szCs w:val="24"/>
        </w:rPr>
        <w:t>__________________________________________</w:t>
      </w:r>
      <w:r w:rsidRPr="00862F08">
        <w:rPr>
          <w:rFonts w:ascii="Times New Roman" w:hAnsi="Times New Roman" w:cs="Times New Roman"/>
          <w:sz w:val="24"/>
          <w:szCs w:val="24"/>
        </w:rPr>
        <w:t>.</w:t>
      </w:r>
    </w:p>
    <w:p w:rsidR="001A6EFF" w:rsidRPr="00862F08" w:rsidRDefault="001A6EFF" w:rsidP="001A6EFF">
      <w:pPr>
        <w:pStyle w:val="ConsPlusNonformat"/>
        <w:widowControl/>
        <w:ind w:firstLine="567"/>
        <w:jc w:val="both"/>
        <w:rPr>
          <w:rFonts w:ascii="Times New Roman" w:hAnsi="Times New Roman" w:cs="Times New Roman"/>
          <w:sz w:val="24"/>
          <w:szCs w:val="24"/>
        </w:rPr>
      </w:pPr>
      <w:r w:rsidRPr="00862F08">
        <w:rPr>
          <w:rFonts w:ascii="Times New Roman" w:hAnsi="Times New Roman" w:cs="Times New Roman"/>
          <w:sz w:val="24"/>
          <w:szCs w:val="24"/>
        </w:rPr>
        <w:t>11. Внесение  платы  за технологическое  присоединение осуществляется заявителем в течение пятнадцати календарных дней со дня подписания настоящего договора.</w:t>
      </w:r>
    </w:p>
    <w:p w:rsidR="001A6EFF" w:rsidRDefault="001A6EFF" w:rsidP="001A6EFF">
      <w:pPr>
        <w:pStyle w:val="ConsPlusNormal"/>
        <w:widowControl/>
        <w:ind w:firstLine="567"/>
        <w:jc w:val="both"/>
        <w:rPr>
          <w:rFonts w:ascii="Times New Roman" w:hAnsi="Times New Roman" w:cs="Times New Roman"/>
          <w:sz w:val="24"/>
          <w:szCs w:val="24"/>
        </w:rPr>
      </w:pPr>
      <w:r w:rsidRPr="00862F08">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62F08">
        <w:rPr>
          <w:rFonts w:ascii="Times New Roman" w:hAnsi="Times New Roman" w:cs="Times New Roman"/>
          <w:sz w:val="24"/>
          <w:szCs w:val="24"/>
        </w:rPr>
        <w:t>дств в к</w:t>
      </w:r>
      <w:proofErr w:type="gramEnd"/>
      <w:r w:rsidRPr="00862F08">
        <w:rPr>
          <w:rFonts w:ascii="Times New Roman" w:hAnsi="Times New Roman" w:cs="Times New Roman"/>
          <w:sz w:val="24"/>
          <w:szCs w:val="24"/>
        </w:rPr>
        <w:t>ассу или на расчетный счет сетевой организации.</w:t>
      </w:r>
    </w:p>
    <w:p w:rsidR="001A6EFF" w:rsidRDefault="001A6EFF" w:rsidP="00BC2DE9">
      <w:pPr>
        <w:pStyle w:val="ConsPlusNormal"/>
        <w:widowControl/>
        <w:ind w:firstLine="0"/>
        <w:jc w:val="center"/>
        <w:rPr>
          <w:rFonts w:ascii="Times New Roman" w:hAnsi="Times New Roman" w:cs="Times New Roman"/>
          <w:sz w:val="24"/>
          <w:szCs w:val="24"/>
        </w:rPr>
      </w:pPr>
    </w:p>
    <w:p w:rsidR="002C0DD6" w:rsidRDefault="002C0DD6" w:rsidP="00BC2DE9">
      <w:pPr>
        <w:pStyle w:val="ConsPlusNormal"/>
        <w:widowControl/>
        <w:ind w:firstLine="0"/>
        <w:jc w:val="center"/>
        <w:rPr>
          <w:rFonts w:ascii="Times New Roman" w:hAnsi="Times New Roman" w:cs="Times New Roman"/>
          <w:sz w:val="24"/>
          <w:szCs w:val="24"/>
        </w:rPr>
      </w:pPr>
    </w:p>
    <w:p w:rsidR="00FF6CF6" w:rsidRPr="00E23F36" w:rsidRDefault="00FF6CF6" w:rsidP="00FF6CF6">
      <w:pPr>
        <w:autoSpaceDE w:val="0"/>
        <w:autoSpaceDN w:val="0"/>
        <w:adjustRightInd w:val="0"/>
        <w:jc w:val="center"/>
        <w:outlineLvl w:val="0"/>
        <w:rPr>
          <w:rFonts w:eastAsiaTheme="minorHAnsi"/>
          <w:sz w:val="24"/>
          <w:lang w:eastAsia="en-US"/>
        </w:rPr>
      </w:pPr>
      <w:r w:rsidRPr="00E23F36">
        <w:rPr>
          <w:rFonts w:eastAsiaTheme="minorHAnsi"/>
          <w:sz w:val="24"/>
          <w:lang w:eastAsia="en-US"/>
        </w:rPr>
        <w:t xml:space="preserve">IV. Разграничение балансовой принадлежности </w:t>
      </w:r>
      <w:proofErr w:type="gramStart"/>
      <w:r w:rsidRPr="00E23F36">
        <w:rPr>
          <w:rFonts w:eastAsiaTheme="minorHAnsi"/>
          <w:sz w:val="24"/>
          <w:lang w:eastAsia="en-US"/>
        </w:rPr>
        <w:t>электрических</w:t>
      </w:r>
      <w:proofErr w:type="gramEnd"/>
    </w:p>
    <w:p w:rsidR="00FF6CF6" w:rsidRDefault="00FF6CF6" w:rsidP="005850F8">
      <w:pPr>
        <w:autoSpaceDE w:val="0"/>
        <w:autoSpaceDN w:val="0"/>
        <w:adjustRightInd w:val="0"/>
        <w:jc w:val="center"/>
        <w:rPr>
          <w:rFonts w:eastAsiaTheme="minorHAnsi"/>
          <w:sz w:val="24"/>
          <w:lang w:eastAsia="en-US"/>
        </w:rPr>
      </w:pPr>
      <w:r w:rsidRPr="00E23F36">
        <w:rPr>
          <w:rFonts w:eastAsiaTheme="minorHAnsi"/>
          <w:sz w:val="24"/>
          <w:lang w:eastAsia="en-US"/>
        </w:rPr>
        <w:t>сетей и эксплуатационной ответственности Сторон</w:t>
      </w:r>
    </w:p>
    <w:p w:rsidR="002520EB" w:rsidRPr="00E23F36" w:rsidRDefault="002520EB" w:rsidP="005850F8">
      <w:pPr>
        <w:autoSpaceDE w:val="0"/>
        <w:autoSpaceDN w:val="0"/>
        <w:adjustRightInd w:val="0"/>
        <w:jc w:val="center"/>
        <w:rPr>
          <w:rFonts w:eastAsiaTheme="minorHAnsi"/>
          <w:sz w:val="24"/>
          <w:lang w:eastAsia="en-US"/>
        </w:rPr>
      </w:pPr>
    </w:p>
    <w:p w:rsidR="00C92487" w:rsidRPr="00E23F36" w:rsidRDefault="00FF6CF6" w:rsidP="000A6FBD">
      <w:pPr>
        <w:autoSpaceDE w:val="0"/>
        <w:autoSpaceDN w:val="0"/>
        <w:adjustRightInd w:val="0"/>
        <w:ind w:firstLine="540"/>
        <w:jc w:val="both"/>
        <w:rPr>
          <w:rFonts w:eastAsiaTheme="minorHAnsi"/>
          <w:sz w:val="24"/>
          <w:lang w:eastAsia="en-US"/>
        </w:rPr>
      </w:pPr>
      <w:r w:rsidRPr="00E23F36">
        <w:rPr>
          <w:rFonts w:eastAsiaTheme="minorHAnsi"/>
          <w:sz w:val="24"/>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C0DD6" w:rsidRDefault="002C0DD6" w:rsidP="00FF6CF6">
      <w:pPr>
        <w:autoSpaceDE w:val="0"/>
        <w:autoSpaceDN w:val="0"/>
        <w:adjustRightInd w:val="0"/>
        <w:jc w:val="center"/>
        <w:outlineLvl w:val="0"/>
        <w:rPr>
          <w:rFonts w:eastAsiaTheme="minorHAnsi"/>
          <w:sz w:val="24"/>
          <w:lang w:eastAsia="en-US"/>
        </w:rPr>
      </w:pPr>
    </w:p>
    <w:p w:rsidR="00FF6CF6" w:rsidRPr="00E23F36" w:rsidRDefault="00FF6CF6" w:rsidP="00FF6CF6">
      <w:pPr>
        <w:autoSpaceDE w:val="0"/>
        <w:autoSpaceDN w:val="0"/>
        <w:adjustRightInd w:val="0"/>
        <w:jc w:val="center"/>
        <w:outlineLvl w:val="0"/>
        <w:rPr>
          <w:rFonts w:eastAsiaTheme="minorHAnsi"/>
          <w:sz w:val="24"/>
          <w:lang w:eastAsia="en-US"/>
        </w:rPr>
      </w:pPr>
      <w:r w:rsidRPr="00E23F36">
        <w:rPr>
          <w:rFonts w:eastAsiaTheme="minorHAnsi"/>
          <w:sz w:val="24"/>
          <w:lang w:eastAsia="en-US"/>
        </w:rPr>
        <w:t>V. Условия изменения, расторжения договора</w:t>
      </w:r>
    </w:p>
    <w:p w:rsidR="002C0DD6" w:rsidRDefault="00FF6CF6" w:rsidP="00C92487">
      <w:pPr>
        <w:autoSpaceDE w:val="0"/>
        <w:autoSpaceDN w:val="0"/>
        <w:adjustRightInd w:val="0"/>
        <w:jc w:val="center"/>
        <w:rPr>
          <w:rFonts w:eastAsiaTheme="minorHAnsi"/>
          <w:sz w:val="24"/>
          <w:lang w:eastAsia="en-US"/>
        </w:rPr>
      </w:pPr>
      <w:r w:rsidRPr="00E23F36">
        <w:rPr>
          <w:rFonts w:eastAsiaTheme="minorHAnsi"/>
          <w:sz w:val="24"/>
          <w:lang w:eastAsia="en-US"/>
        </w:rPr>
        <w:t>и ответственность Сторон</w:t>
      </w:r>
    </w:p>
    <w:p w:rsidR="002520EB" w:rsidRPr="00E23F36" w:rsidRDefault="002520EB" w:rsidP="00C92487">
      <w:pPr>
        <w:autoSpaceDE w:val="0"/>
        <w:autoSpaceDN w:val="0"/>
        <w:adjustRightInd w:val="0"/>
        <w:jc w:val="center"/>
        <w:rPr>
          <w:rFonts w:eastAsiaTheme="minorHAnsi"/>
          <w:sz w:val="24"/>
          <w:lang w:eastAsia="en-US"/>
        </w:rPr>
      </w:pPr>
    </w:p>
    <w:p w:rsidR="00FF6CF6" w:rsidRPr="00E23F36" w:rsidRDefault="00FF6CF6" w:rsidP="00FF6CF6">
      <w:pPr>
        <w:autoSpaceDE w:val="0"/>
        <w:autoSpaceDN w:val="0"/>
        <w:adjustRightInd w:val="0"/>
        <w:ind w:firstLine="540"/>
        <w:jc w:val="both"/>
        <w:rPr>
          <w:rFonts w:eastAsiaTheme="minorHAnsi"/>
          <w:sz w:val="24"/>
          <w:lang w:eastAsia="en-US"/>
        </w:rPr>
      </w:pPr>
      <w:r>
        <w:rPr>
          <w:rFonts w:eastAsiaTheme="minorHAnsi"/>
          <w:sz w:val="24"/>
          <w:lang w:eastAsia="en-US"/>
        </w:rPr>
        <w:t>14</w:t>
      </w:r>
      <w:r w:rsidRPr="00E23F36">
        <w:rPr>
          <w:rFonts w:eastAsiaTheme="minorHAnsi"/>
          <w:sz w:val="24"/>
          <w:lang w:eastAsia="en-US"/>
        </w:rPr>
        <w:t>. Настоящий договор может быть изменен по письменному соглашению Сторон или в судебном порядке.</w:t>
      </w:r>
    </w:p>
    <w:p w:rsidR="00FF6CF6" w:rsidRDefault="00FF6CF6" w:rsidP="00FF6CF6">
      <w:pPr>
        <w:autoSpaceDE w:val="0"/>
        <w:autoSpaceDN w:val="0"/>
        <w:adjustRightInd w:val="0"/>
        <w:ind w:firstLine="540"/>
        <w:jc w:val="both"/>
        <w:rPr>
          <w:rFonts w:eastAsiaTheme="minorHAnsi"/>
          <w:sz w:val="24"/>
          <w:lang w:eastAsia="en-US"/>
        </w:rPr>
      </w:pPr>
      <w:r>
        <w:rPr>
          <w:rFonts w:eastAsiaTheme="minorHAnsi"/>
          <w:sz w:val="24"/>
          <w:lang w:eastAsia="en-US"/>
        </w:rPr>
        <w:t>15</w:t>
      </w:r>
      <w:r w:rsidR="00031782">
        <w:rPr>
          <w:rFonts w:eastAsiaTheme="minorHAnsi"/>
          <w:sz w:val="24"/>
          <w:lang w:eastAsia="en-US"/>
        </w:rPr>
        <w:t xml:space="preserve">. Настоящий </w:t>
      </w:r>
      <w:proofErr w:type="gramStart"/>
      <w:r w:rsidR="00031782">
        <w:rPr>
          <w:rFonts w:eastAsiaTheme="minorHAnsi"/>
          <w:sz w:val="24"/>
          <w:lang w:eastAsia="en-US"/>
        </w:rPr>
        <w:t>д</w:t>
      </w:r>
      <w:r w:rsidRPr="00E23F36">
        <w:rPr>
          <w:rFonts w:eastAsiaTheme="minorHAnsi"/>
          <w:sz w:val="24"/>
          <w:lang w:eastAsia="en-US"/>
        </w:rPr>
        <w:t>оговор</w:t>
      </w:r>
      <w:proofErr w:type="gramEnd"/>
      <w:r w:rsidRPr="00E23F36">
        <w:rPr>
          <w:rFonts w:eastAsiaTheme="minorHAnsi"/>
          <w:sz w:val="24"/>
          <w:lang w:eastAsia="en-US"/>
        </w:rPr>
        <w:t xml:space="preserve"> может быть расторгнут по требованию одной из Сторон по основаниям, предусмотренным Гражданским </w:t>
      </w:r>
      <w:hyperlink r:id="rId10" w:history="1">
        <w:r w:rsidRPr="00FF6CF6">
          <w:rPr>
            <w:rFonts w:eastAsiaTheme="minorHAnsi"/>
            <w:sz w:val="24"/>
            <w:lang w:eastAsia="en-US"/>
          </w:rPr>
          <w:t>кодексом</w:t>
        </w:r>
      </w:hyperlink>
      <w:r w:rsidRPr="00E23F36">
        <w:rPr>
          <w:rFonts w:eastAsiaTheme="minorHAnsi"/>
          <w:sz w:val="24"/>
          <w:lang w:eastAsia="en-US"/>
        </w:rPr>
        <w:t xml:space="preserve"> Российской Федерации.</w:t>
      </w:r>
    </w:p>
    <w:p w:rsidR="00720796" w:rsidRPr="00A404E5" w:rsidRDefault="00720796" w:rsidP="00720796">
      <w:pPr>
        <w:autoSpaceDE w:val="0"/>
        <w:autoSpaceDN w:val="0"/>
        <w:adjustRightInd w:val="0"/>
        <w:ind w:firstLine="540"/>
        <w:jc w:val="both"/>
        <w:rPr>
          <w:rFonts w:eastAsiaTheme="minorHAnsi"/>
          <w:sz w:val="24"/>
          <w:lang w:eastAsia="en-US"/>
        </w:rPr>
      </w:pPr>
      <w:r w:rsidRPr="00A404E5">
        <w:rPr>
          <w:rFonts w:eastAsiaTheme="minorHAnsi"/>
          <w:sz w:val="24"/>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0796" w:rsidRPr="00A404E5" w:rsidRDefault="00720796" w:rsidP="00720796">
      <w:pPr>
        <w:autoSpaceDE w:val="0"/>
        <w:autoSpaceDN w:val="0"/>
        <w:adjustRightInd w:val="0"/>
        <w:ind w:firstLine="540"/>
        <w:jc w:val="both"/>
        <w:rPr>
          <w:rFonts w:eastAsiaTheme="minorHAnsi"/>
          <w:sz w:val="24"/>
          <w:lang w:eastAsia="en-US"/>
        </w:rPr>
      </w:pPr>
      <w:proofErr w:type="gramStart"/>
      <w:r w:rsidRPr="00A404E5">
        <w:rPr>
          <w:rFonts w:eastAsiaTheme="minorHAnsi"/>
          <w:sz w:val="24"/>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404E5">
        <w:rPr>
          <w:rFonts w:eastAsiaTheme="minorHAnsi"/>
          <w:sz w:val="24"/>
          <w:lang w:eastAsia="en-US"/>
        </w:rPr>
        <w:t>энергопринимающих</w:t>
      </w:r>
      <w:proofErr w:type="spellEnd"/>
      <w:r w:rsidRPr="00A404E5">
        <w:rPr>
          <w:rFonts w:eastAsiaTheme="minorHAnsi"/>
          <w:sz w:val="24"/>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404E5">
        <w:rPr>
          <w:rFonts w:eastAsiaTheme="minorHAnsi"/>
          <w:sz w:val="24"/>
          <w:lang w:eastAsia="en-US"/>
        </w:rPr>
        <w:t>, может служить основанием для расторжения договора по требованию сетевой организации по решению суда.</w:t>
      </w:r>
    </w:p>
    <w:p w:rsidR="00720796" w:rsidRPr="00A404E5" w:rsidRDefault="00720796" w:rsidP="00720796">
      <w:pPr>
        <w:autoSpaceDE w:val="0"/>
        <w:autoSpaceDN w:val="0"/>
        <w:adjustRightInd w:val="0"/>
        <w:ind w:firstLine="540"/>
        <w:jc w:val="both"/>
        <w:rPr>
          <w:rFonts w:eastAsiaTheme="minorHAnsi"/>
          <w:sz w:val="24"/>
          <w:lang w:eastAsia="en-US"/>
        </w:rPr>
      </w:pPr>
      <w:r w:rsidRPr="00A404E5">
        <w:rPr>
          <w:rFonts w:eastAsiaTheme="minorHAnsi"/>
          <w:sz w:val="24"/>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0796" w:rsidRPr="00E23F36" w:rsidRDefault="00720796" w:rsidP="00720796">
      <w:pPr>
        <w:autoSpaceDE w:val="0"/>
        <w:autoSpaceDN w:val="0"/>
        <w:adjustRightInd w:val="0"/>
        <w:ind w:firstLine="540"/>
        <w:jc w:val="both"/>
        <w:rPr>
          <w:rFonts w:eastAsiaTheme="minorHAnsi"/>
          <w:sz w:val="24"/>
          <w:lang w:eastAsia="en-US"/>
        </w:rPr>
      </w:pPr>
      <w:r w:rsidRPr="00A404E5">
        <w:rPr>
          <w:rFonts w:eastAsiaTheme="minorHAnsi"/>
          <w:sz w:val="24"/>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F6CF6" w:rsidRPr="00E23F36" w:rsidRDefault="00FF6CF6" w:rsidP="00FF6CF6">
      <w:pPr>
        <w:autoSpaceDE w:val="0"/>
        <w:autoSpaceDN w:val="0"/>
        <w:adjustRightInd w:val="0"/>
        <w:ind w:firstLine="540"/>
        <w:jc w:val="both"/>
        <w:rPr>
          <w:rFonts w:eastAsiaTheme="minorHAnsi"/>
          <w:sz w:val="24"/>
          <w:lang w:eastAsia="en-US"/>
        </w:rPr>
      </w:pPr>
      <w:r>
        <w:rPr>
          <w:rFonts w:eastAsiaTheme="minorHAnsi"/>
          <w:sz w:val="24"/>
          <w:lang w:eastAsia="en-US"/>
        </w:rPr>
        <w:t>18</w:t>
      </w:r>
      <w:r w:rsidRPr="00E23F36">
        <w:rPr>
          <w:rFonts w:eastAsiaTheme="minorHAnsi"/>
          <w:sz w:val="24"/>
          <w:lang w:eastAsia="en-US"/>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6FBD" w:rsidRPr="00E23F36" w:rsidRDefault="00FF6CF6" w:rsidP="000A6FBD">
      <w:pPr>
        <w:autoSpaceDE w:val="0"/>
        <w:autoSpaceDN w:val="0"/>
        <w:adjustRightInd w:val="0"/>
        <w:ind w:firstLine="540"/>
        <w:jc w:val="both"/>
        <w:rPr>
          <w:rFonts w:eastAsiaTheme="minorHAnsi"/>
          <w:sz w:val="24"/>
          <w:lang w:eastAsia="en-US"/>
        </w:rPr>
      </w:pPr>
      <w:r>
        <w:rPr>
          <w:rFonts w:eastAsiaTheme="minorHAnsi"/>
          <w:sz w:val="24"/>
          <w:lang w:eastAsia="en-US"/>
        </w:rPr>
        <w:t>19</w:t>
      </w:r>
      <w:r w:rsidRPr="00E23F36">
        <w:rPr>
          <w:rFonts w:eastAsiaTheme="minorHAnsi"/>
          <w:sz w:val="24"/>
          <w:lang w:eastAsia="en-US"/>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0EB" w:rsidRDefault="002520EB" w:rsidP="005850F8">
      <w:pPr>
        <w:autoSpaceDE w:val="0"/>
        <w:autoSpaceDN w:val="0"/>
        <w:adjustRightInd w:val="0"/>
        <w:jc w:val="center"/>
        <w:outlineLvl w:val="0"/>
        <w:rPr>
          <w:rFonts w:eastAsiaTheme="minorHAnsi"/>
          <w:sz w:val="24"/>
          <w:lang w:eastAsia="en-US"/>
        </w:rPr>
      </w:pPr>
    </w:p>
    <w:p w:rsidR="00FF6CF6" w:rsidRDefault="00FF6CF6" w:rsidP="005850F8">
      <w:pPr>
        <w:autoSpaceDE w:val="0"/>
        <w:autoSpaceDN w:val="0"/>
        <w:adjustRightInd w:val="0"/>
        <w:jc w:val="center"/>
        <w:outlineLvl w:val="0"/>
        <w:rPr>
          <w:rFonts w:eastAsiaTheme="minorHAnsi"/>
          <w:sz w:val="24"/>
          <w:lang w:eastAsia="en-US"/>
        </w:rPr>
      </w:pPr>
      <w:r w:rsidRPr="00E23F36">
        <w:rPr>
          <w:rFonts w:eastAsiaTheme="minorHAnsi"/>
          <w:sz w:val="24"/>
          <w:lang w:eastAsia="en-US"/>
        </w:rPr>
        <w:t>VI. Порядок разрешения споров</w:t>
      </w:r>
    </w:p>
    <w:p w:rsidR="002C0DD6" w:rsidRPr="00E23F36" w:rsidRDefault="002C0DD6" w:rsidP="005850F8">
      <w:pPr>
        <w:autoSpaceDE w:val="0"/>
        <w:autoSpaceDN w:val="0"/>
        <w:adjustRightInd w:val="0"/>
        <w:jc w:val="center"/>
        <w:outlineLvl w:val="0"/>
        <w:rPr>
          <w:rFonts w:eastAsiaTheme="minorHAnsi"/>
          <w:sz w:val="24"/>
          <w:lang w:eastAsia="en-US"/>
        </w:rPr>
      </w:pPr>
    </w:p>
    <w:p w:rsidR="0036609E" w:rsidRDefault="00FF6CF6" w:rsidP="005850F8">
      <w:pPr>
        <w:autoSpaceDE w:val="0"/>
        <w:autoSpaceDN w:val="0"/>
        <w:adjustRightInd w:val="0"/>
        <w:ind w:firstLine="540"/>
        <w:jc w:val="both"/>
        <w:rPr>
          <w:rFonts w:eastAsiaTheme="minorHAnsi"/>
          <w:sz w:val="24"/>
          <w:lang w:eastAsia="en-US"/>
        </w:rPr>
      </w:pPr>
      <w:r w:rsidRPr="00E23F36">
        <w:rPr>
          <w:rFonts w:eastAsiaTheme="minorHAnsi"/>
          <w:sz w:val="24"/>
          <w:lang w:eastAsia="en-US"/>
        </w:rPr>
        <w:t>2</w:t>
      </w:r>
      <w:r>
        <w:rPr>
          <w:rFonts w:eastAsiaTheme="minorHAnsi"/>
          <w:sz w:val="24"/>
          <w:lang w:eastAsia="en-US"/>
        </w:rPr>
        <w:t>0</w:t>
      </w:r>
      <w:r w:rsidRPr="00E23F36">
        <w:rPr>
          <w:rFonts w:eastAsiaTheme="minorHAnsi"/>
          <w:sz w:val="24"/>
          <w:lang w:eastAsia="en-US"/>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520EB" w:rsidRDefault="002520EB" w:rsidP="005850F8">
      <w:pPr>
        <w:autoSpaceDE w:val="0"/>
        <w:autoSpaceDN w:val="0"/>
        <w:adjustRightInd w:val="0"/>
        <w:jc w:val="center"/>
        <w:outlineLvl w:val="0"/>
        <w:rPr>
          <w:rFonts w:eastAsiaTheme="minorHAnsi"/>
          <w:sz w:val="24"/>
          <w:lang w:eastAsia="en-US"/>
        </w:rPr>
      </w:pPr>
    </w:p>
    <w:p w:rsidR="00FF6CF6" w:rsidRDefault="00FF6CF6" w:rsidP="005850F8">
      <w:pPr>
        <w:autoSpaceDE w:val="0"/>
        <w:autoSpaceDN w:val="0"/>
        <w:adjustRightInd w:val="0"/>
        <w:jc w:val="center"/>
        <w:outlineLvl w:val="0"/>
        <w:rPr>
          <w:rFonts w:eastAsiaTheme="minorHAnsi"/>
          <w:sz w:val="24"/>
          <w:lang w:eastAsia="en-US"/>
        </w:rPr>
      </w:pPr>
      <w:r w:rsidRPr="00E23F36">
        <w:rPr>
          <w:rFonts w:eastAsiaTheme="minorHAnsi"/>
          <w:sz w:val="24"/>
          <w:lang w:eastAsia="en-US"/>
        </w:rPr>
        <w:t>VII. Заключительные положения</w:t>
      </w:r>
    </w:p>
    <w:p w:rsidR="002C0DD6" w:rsidRPr="00E23F36" w:rsidRDefault="002C0DD6" w:rsidP="005850F8">
      <w:pPr>
        <w:autoSpaceDE w:val="0"/>
        <w:autoSpaceDN w:val="0"/>
        <w:adjustRightInd w:val="0"/>
        <w:jc w:val="center"/>
        <w:outlineLvl w:val="0"/>
        <w:rPr>
          <w:rFonts w:eastAsiaTheme="minorHAnsi"/>
          <w:sz w:val="24"/>
          <w:lang w:eastAsia="en-US"/>
        </w:rPr>
      </w:pPr>
    </w:p>
    <w:p w:rsidR="002520EB" w:rsidRPr="00E23F36" w:rsidRDefault="00FF6CF6" w:rsidP="00720796">
      <w:pPr>
        <w:autoSpaceDE w:val="0"/>
        <w:autoSpaceDN w:val="0"/>
        <w:adjustRightInd w:val="0"/>
        <w:ind w:firstLine="540"/>
        <w:jc w:val="both"/>
        <w:rPr>
          <w:rFonts w:eastAsiaTheme="minorHAnsi"/>
          <w:sz w:val="24"/>
          <w:lang w:eastAsia="en-US"/>
        </w:rPr>
      </w:pPr>
      <w:r w:rsidRPr="00E23F36">
        <w:rPr>
          <w:rFonts w:eastAsiaTheme="minorHAnsi"/>
          <w:sz w:val="24"/>
          <w:lang w:eastAsia="en-US"/>
        </w:rPr>
        <w:t>2</w:t>
      </w:r>
      <w:r>
        <w:rPr>
          <w:rFonts w:eastAsiaTheme="minorHAnsi"/>
          <w:sz w:val="24"/>
          <w:lang w:eastAsia="en-US"/>
        </w:rPr>
        <w:t>1</w:t>
      </w:r>
      <w:r w:rsidRPr="00E23F36">
        <w:rPr>
          <w:rFonts w:eastAsiaTheme="minorHAnsi"/>
          <w:sz w:val="24"/>
          <w:lang w:eastAsia="en-US"/>
        </w:rPr>
        <w:t xml:space="preserve">. Настоящий договор считается заключенным </w:t>
      </w:r>
      <w:proofErr w:type="gramStart"/>
      <w:r w:rsidRPr="00E23F36">
        <w:rPr>
          <w:rFonts w:eastAsiaTheme="minorHAnsi"/>
          <w:sz w:val="24"/>
          <w:lang w:eastAsia="en-US"/>
        </w:rPr>
        <w:t>с даты поступления</w:t>
      </w:r>
      <w:proofErr w:type="gramEnd"/>
      <w:r w:rsidRPr="00E23F36">
        <w:rPr>
          <w:rFonts w:eastAsiaTheme="minorHAnsi"/>
          <w:sz w:val="24"/>
          <w:lang w:eastAsia="en-US"/>
        </w:rPr>
        <w:t xml:space="preserve"> подписанного заявителем экземпляра настоящего договора в сетевую организацию.</w:t>
      </w:r>
    </w:p>
    <w:p w:rsidR="002C0DD6" w:rsidRPr="00F17315" w:rsidRDefault="00FF6CF6" w:rsidP="00F17315">
      <w:pPr>
        <w:autoSpaceDE w:val="0"/>
        <w:autoSpaceDN w:val="0"/>
        <w:adjustRightInd w:val="0"/>
        <w:ind w:firstLine="540"/>
        <w:jc w:val="both"/>
        <w:rPr>
          <w:rFonts w:eastAsiaTheme="minorHAnsi"/>
          <w:sz w:val="24"/>
          <w:lang w:eastAsia="en-US"/>
        </w:rPr>
      </w:pPr>
      <w:r w:rsidRPr="00E23F36">
        <w:rPr>
          <w:rFonts w:eastAsiaTheme="minorHAnsi"/>
          <w:sz w:val="24"/>
          <w:lang w:eastAsia="en-US"/>
        </w:rPr>
        <w:lastRenderedPageBreak/>
        <w:t>2</w:t>
      </w:r>
      <w:r>
        <w:rPr>
          <w:rFonts w:eastAsiaTheme="minorHAnsi"/>
          <w:sz w:val="24"/>
          <w:lang w:eastAsia="en-US"/>
        </w:rPr>
        <w:t>2</w:t>
      </w:r>
      <w:r w:rsidRPr="00E23F36">
        <w:rPr>
          <w:rFonts w:eastAsiaTheme="minorHAnsi"/>
          <w:sz w:val="24"/>
          <w:lang w:eastAsia="en-US"/>
        </w:rPr>
        <w:t>. Настоящий договор составлен и подписан в двух экземплярах, по одному для каждой из Сторон.</w:t>
      </w:r>
    </w:p>
    <w:p w:rsidR="005850F8" w:rsidRDefault="00BC2DE9" w:rsidP="005850F8">
      <w:pPr>
        <w:pStyle w:val="ConsPlusNormal"/>
        <w:widowControl/>
        <w:ind w:firstLine="0"/>
        <w:jc w:val="center"/>
        <w:outlineLvl w:val="2"/>
        <w:rPr>
          <w:rFonts w:ascii="Times New Roman" w:hAnsi="Times New Roman" w:cs="Times New Roman"/>
          <w:sz w:val="24"/>
          <w:szCs w:val="24"/>
        </w:rPr>
      </w:pPr>
      <w:r w:rsidRPr="00F838BF">
        <w:rPr>
          <w:rFonts w:ascii="Times New Roman" w:hAnsi="Times New Roman" w:cs="Times New Roman"/>
          <w:sz w:val="24"/>
          <w:szCs w:val="24"/>
        </w:rPr>
        <w:t>Реквизиты Сторон</w:t>
      </w:r>
    </w:p>
    <w:p w:rsidR="002C0DD6" w:rsidRPr="00F838BF" w:rsidRDefault="002C0DD6" w:rsidP="005850F8">
      <w:pPr>
        <w:pStyle w:val="ConsPlusNormal"/>
        <w:widowControl/>
        <w:ind w:firstLine="0"/>
        <w:jc w:val="center"/>
        <w:outlineLvl w:val="2"/>
        <w:rPr>
          <w:rFonts w:ascii="Times New Roman" w:hAnsi="Times New Roman" w:cs="Times New Roman"/>
          <w:sz w:val="24"/>
          <w:szCs w:val="24"/>
        </w:rPr>
      </w:pPr>
    </w:p>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585983" w:rsidRPr="001A6EFF" w:rsidTr="00286CB2">
        <w:trPr>
          <w:trHeight w:val="3468"/>
        </w:trPr>
        <w:tc>
          <w:tcPr>
            <w:tcW w:w="5104" w:type="dxa"/>
          </w:tcPr>
          <w:p w:rsidR="00585983" w:rsidRPr="001A6EFF" w:rsidRDefault="00585983" w:rsidP="003069BD">
            <w:pPr>
              <w:rPr>
                <w:b/>
                <w:bCs/>
                <w:sz w:val="24"/>
              </w:rPr>
            </w:pPr>
            <w:r w:rsidRPr="001A6EFF">
              <w:rPr>
                <w:b/>
                <w:bCs/>
                <w:sz w:val="24"/>
              </w:rPr>
              <w:t>Сетевая организация</w:t>
            </w:r>
          </w:p>
          <w:p w:rsidR="00585983" w:rsidRPr="001A6EFF" w:rsidRDefault="00585983" w:rsidP="003069BD">
            <w:pPr>
              <w:rPr>
                <w:bCs/>
                <w:sz w:val="24"/>
              </w:rPr>
            </w:pPr>
          </w:p>
          <w:p w:rsidR="00A23906" w:rsidRPr="001A6EFF" w:rsidRDefault="00A23906" w:rsidP="00A23906">
            <w:pPr>
              <w:rPr>
                <w:sz w:val="24"/>
              </w:rPr>
            </w:pPr>
            <w:r w:rsidRPr="001A6EFF">
              <w:rPr>
                <w:sz w:val="24"/>
              </w:rPr>
              <w:t xml:space="preserve">Акционерное общество </w:t>
            </w:r>
          </w:p>
          <w:p w:rsidR="00A23906" w:rsidRPr="001A6EFF" w:rsidRDefault="00A23906" w:rsidP="00A23906">
            <w:pPr>
              <w:rPr>
                <w:bCs/>
                <w:sz w:val="24"/>
              </w:rPr>
            </w:pPr>
            <w:r w:rsidRPr="001A6EFF">
              <w:rPr>
                <w:sz w:val="24"/>
              </w:rPr>
              <w:t>«Энергосетевая Компания»</w:t>
            </w:r>
          </w:p>
          <w:p w:rsidR="00A23906" w:rsidRPr="001A6EFF" w:rsidRDefault="00A23906" w:rsidP="00A23906">
            <w:pPr>
              <w:rPr>
                <w:bCs/>
                <w:sz w:val="24"/>
              </w:rPr>
            </w:pPr>
            <w:r w:rsidRPr="001A6EFF">
              <w:rPr>
                <w:bCs/>
                <w:sz w:val="24"/>
              </w:rPr>
              <w:t>ИНН 5262054490, КПП 525601001</w:t>
            </w:r>
          </w:p>
          <w:p w:rsidR="00A23906" w:rsidRPr="001A6EFF" w:rsidRDefault="00A23906" w:rsidP="00A23906">
            <w:pPr>
              <w:rPr>
                <w:bCs/>
                <w:sz w:val="24"/>
              </w:rPr>
            </w:pPr>
            <w:r w:rsidRPr="001A6EFF">
              <w:rPr>
                <w:bCs/>
                <w:sz w:val="24"/>
              </w:rPr>
              <w:t>Юридический адрес:</w:t>
            </w:r>
          </w:p>
          <w:p w:rsidR="00A23906" w:rsidRPr="001A6EFF" w:rsidRDefault="00A23906" w:rsidP="00A23906">
            <w:pPr>
              <w:rPr>
                <w:bCs/>
                <w:sz w:val="24"/>
              </w:rPr>
            </w:pPr>
            <w:r w:rsidRPr="001A6EFF">
              <w:rPr>
                <w:bCs/>
                <w:sz w:val="24"/>
              </w:rPr>
              <w:t>603004, г. Н. Новгород, пр. Ленина,114А</w:t>
            </w:r>
            <w:r w:rsidRPr="001A6EFF">
              <w:rPr>
                <w:bCs/>
                <w:sz w:val="24"/>
              </w:rPr>
              <w:tab/>
            </w:r>
          </w:p>
          <w:p w:rsidR="00A23906" w:rsidRPr="001A6EFF" w:rsidRDefault="00A23906" w:rsidP="00A23906">
            <w:pPr>
              <w:rPr>
                <w:bCs/>
                <w:sz w:val="24"/>
              </w:rPr>
            </w:pPr>
            <w:r w:rsidRPr="001A6EFF">
              <w:rPr>
                <w:bCs/>
                <w:sz w:val="24"/>
              </w:rPr>
              <w:t>Тел./факс (831) 290-86-30</w:t>
            </w:r>
          </w:p>
          <w:p w:rsidR="00A23906" w:rsidRPr="001A6EFF" w:rsidRDefault="00A23906" w:rsidP="00A23906">
            <w:pPr>
              <w:rPr>
                <w:bCs/>
                <w:sz w:val="24"/>
              </w:rPr>
            </w:pPr>
            <w:proofErr w:type="gramStart"/>
            <w:r w:rsidRPr="001A6EFF">
              <w:rPr>
                <w:bCs/>
                <w:sz w:val="24"/>
              </w:rPr>
              <w:t>Р</w:t>
            </w:r>
            <w:proofErr w:type="gramEnd"/>
            <w:r w:rsidRPr="001A6EFF">
              <w:rPr>
                <w:bCs/>
                <w:sz w:val="24"/>
              </w:rPr>
              <w:t>/счет 40702810900000000347</w:t>
            </w:r>
          </w:p>
          <w:p w:rsidR="00A23906" w:rsidRPr="001A6EFF" w:rsidRDefault="00A23906" w:rsidP="00A23906">
            <w:pPr>
              <w:rPr>
                <w:bCs/>
                <w:sz w:val="24"/>
              </w:rPr>
            </w:pPr>
            <w:r w:rsidRPr="001A6EFF">
              <w:rPr>
                <w:bCs/>
                <w:sz w:val="24"/>
              </w:rPr>
              <w:t>в Нижегородском филиале Банка</w:t>
            </w:r>
            <w:r w:rsidR="00A3441D" w:rsidRPr="001A6EFF">
              <w:rPr>
                <w:bCs/>
                <w:sz w:val="24"/>
              </w:rPr>
              <w:t xml:space="preserve"> </w:t>
            </w:r>
            <w:r w:rsidRPr="001A6EFF">
              <w:rPr>
                <w:bCs/>
                <w:sz w:val="24"/>
              </w:rPr>
              <w:t>«СОЮЗ» (АО) г. Нижний Новгород</w:t>
            </w:r>
          </w:p>
          <w:p w:rsidR="00A23906" w:rsidRPr="001A6EFF" w:rsidRDefault="00A23906" w:rsidP="00A23906">
            <w:pPr>
              <w:rPr>
                <w:bCs/>
                <w:sz w:val="24"/>
              </w:rPr>
            </w:pPr>
            <w:proofErr w:type="gramStart"/>
            <w:r w:rsidRPr="001A6EFF">
              <w:rPr>
                <w:bCs/>
                <w:sz w:val="24"/>
              </w:rPr>
              <w:t>К</w:t>
            </w:r>
            <w:proofErr w:type="gramEnd"/>
            <w:r w:rsidRPr="001A6EFF">
              <w:rPr>
                <w:bCs/>
                <w:sz w:val="24"/>
              </w:rPr>
              <w:t>/счет 30101810922020000807</w:t>
            </w:r>
          </w:p>
          <w:p w:rsidR="00A23906" w:rsidRPr="001A6EFF" w:rsidRDefault="00A23906" w:rsidP="00A23906">
            <w:pPr>
              <w:rPr>
                <w:bCs/>
                <w:sz w:val="24"/>
              </w:rPr>
            </w:pPr>
            <w:r w:rsidRPr="001A6EFF">
              <w:rPr>
                <w:bCs/>
                <w:sz w:val="24"/>
              </w:rPr>
              <w:t>БИК 042202807</w:t>
            </w:r>
          </w:p>
          <w:p w:rsidR="00A23906" w:rsidRPr="001A6EFF" w:rsidRDefault="00A23906" w:rsidP="00A23906">
            <w:pPr>
              <w:rPr>
                <w:bCs/>
                <w:sz w:val="24"/>
              </w:rPr>
            </w:pPr>
          </w:p>
          <w:p w:rsidR="005850F8" w:rsidRPr="001A6EFF" w:rsidRDefault="005850F8" w:rsidP="00A23906">
            <w:pPr>
              <w:rPr>
                <w:bCs/>
                <w:sz w:val="24"/>
              </w:rPr>
            </w:pPr>
          </w:p>
        </w:tc>
        <w:tc>
          <w:tcPr>
            <w:tcW w:w="5103" w:type="dxa"/>
          </w:tcPr>
          <w:p w:rsidR="00585983" w:rsidRPr="001A6EFF" w:rsidRDefault="00604099" w:rsidP="003069BD">
            <w:pPr>
              <w:rPr>
                <w:b/>
                <w:bCs/>
                <w:sz w:val="24"/>
              </w:rPr>
            </w:pPr>
            <w:r w:rsidRPr="001A6EFF">
              <w:rPr>
                <w:b/>
                <w:bCs/>
                <w:sz w:val="24"/>
              </w:rPr>
              <w:t>Заявитель</w:t>
            </w:r>
          </w:p>
          <w:p w:rsidR="00F41F3B" w:rsidRPr="001A6EFF" w:rsidRDefault="00F41F3B" w:rsidP="00286CB2">
            <w:pPr>
              <w:rPr>
                <w:b/>
                <w:bCs/>
                <w:sz w:val="24"/>
              </w:rPr>
            </w:pPr>
          </w:p>
          <w:p w:rsidR="00286CB2" w:rsidRPr="001A6EFF" w:rsidRDefault="00286CB2" w:rsidP="00856D98">
            <w:pPr>
              <w:rPr>
                <w:b/>
                <w:bCs/>
                <w:sz w:val="24"/>
              </w:rPr>
            </w:pPr>
          </w:p>
        </w:tc>
      </w:tr>
    </w:tbl>
    <w:p w:rsidR="002C0DD6" w:rsidRPr="001A6EFF" w:rsidRDefault="002C0DD6" w:rsidP="003069BD">
      <w:pPr>
        <w:rPr>
          <w:b/>
          <w:bCs/>
          <w:sz w:val="24"/>
        </w:rPr>
      </w:pPr>
    </w:p>
    <w:p w:rsidR="007D03C3" w:rsidRDefault="007D03C3" w:rsidP="003069BD">
      <w:pPr>
        <w:rPr>
          <w:b/>
          <w:bCs/>
          <w:sz w:val="24"/>
        </w:rPr>
      </w:pPr>
    </w:p>
    <w:p w:rsidR="00146078" w:rsidRPr="001A6EFF" w:rsidRDefault="00146078" w:rsidP="003069BD">
      <w:pPr>
        <w:rPr>
          <w:b/>
          <w:bCs/>
          <w:sz w:val="24"/>
        </w:rPr>
      </w:pPr>
    </w:p>
    <w:p w:rsidR="00585983" w:rsidRDefault="00EC3D52" w:rsidP="003069BD">
      <w:pPr>
        <w:rPr>
          <w:b/>
          <w:bCs/>
          <w:sz w:val="24"/>
        </w:rPr>
      </w:pPr>
      <w:r w:rsidRPr="001A6EFF">
        <w:rPr>
          <w:b/>
          <w:bCs/>
          <w:sz w:val="24"/>
        </w:rPr>
        <w:t>____________________</w:t>
      </w:r>
      <w:r w:rsidR="006A324D" w:rsidRPr="001A6EFF">
        <w:rPr>
          <w:b/>
          <w:bCs/>
          <w:sz w:val="24"/>
        </w:rPr>
        <w:tab/>
        <w:t xml:space="preserve"> </w:t>
      </w:r>
      <w:r w:rsidR="00146078">
        <w:rPr>
          <w:b/>
          <w:bCs/>
          <w:sz w:val="24"/>
        </w:rPr>
        <w:t xml:space="preserve">      </w:t>
      </w:r>
      <w:r w:rsidR="00856D98">
        <w:rPr>
          <w:b/>
          <w:bCs/>
          <w:sz w:val="24"/>
        </w:rPr>
        <w:t xml:space="preserve">                                  </w:t>
      </w:r>
      <w:r w:rsidR="00146078">
        <w:rPr>
          <w:b/>
          <w:bCs/>
          <w:sz w:val="24"/>
        </w:rPr>
        <w:t xml:space="preserve">   </w:t>
      </w:r>
      <w:r w:rsidR="00A23906" w:rsidRPr="001A6EFF">
        <w:rPr>
          <w:b/>
          <w:bCs/>
          <w:sz w:val="24"/>
        </w:rPr>
        <w:t xml:space="preserve"> </w:t>
      </w:r>
      <w:r w:rsidRPr="001A6EFF">
        <w:rPr>
          <w:b/>
          <w:bCs/>
          <w:sz w:val="24"/>
        </w:rPr>
        <w:t>__</w:t>
      </w:r>
      <w:r w:rsidR="00BB60B0">
        <w:rPr>
          <w:b/>
          <w:bCs/>
          <w:sz w:val="24"/>
        </w:rPr>
        <w:t>__________________</w:t>
      </w:r>
    </w:p>
    <w:p w:rsidR="001227B6" w:rsidRDefault="001227B6" w:rsidP="003069BD">
      <w:pPr>
        <w:rPr>
          <w:b/>
          <w:bCs/>
          <w:sz w:val="24"/>
        </w:rPr>
      </w:pPr>
    </w:p>
    <w:p w:rsidR="001227B6" w:rsidRDefault="001227B6" w:rsidP="003069BD">
      <w:pPr>
        <w:rPr>
          <w:b/>
          <w:bCs/>
          <w:sz w:val="24"/>
        </w:rPr>
      </w:pPr>
    </w:p>
    <w:p w:rsidR="001227B6" w:rsidRDefault="001227B6" w:rsidP="003069BD">
      <w:pPr>
        <w:rPr>
          <w:b/>
          <w:bCs/>
          <w:sz w:val="24"/>
        </w:rPr>
      </w:pPr>
      <w:r>
        <w:rPr>
          <w:b/>
          <w:bCs/>
          <w:sz w:val="24"/>
        </w:rPr>
        <w:br w:type="page"/>
      </w:r>
    </w:p>
    <w:p w:rsidR="001227B6" w:rsidRDefault="001227B6" w:rsidP="001227B6">
      <w:pPr>
        <w:autoSpaceDE w:val="0"/>
        <w:autoSpaceDN w:val="0"/>
        <w:adjustRightInd w:val="0"/>
        <w:jc w:val="right"/>
        <w:outlineLvl w:val="0"/>
        <w:rPr>
          <w:rFonts w:eastAsiaTheme="minorHAnsi"/>
          <w:sz w:val="24"/>
          <w:lang w:eastAsia="en-US"/>
        </w:rPr>
      </w:pPr>
      <w:r>
        <w:rPr>
          <w:rFonts w:eastAsiaTheme="minorHAnsi"/>
          <w:sz w:val="24"/>
          <w:lang w:eastAsia="en-US"/>
        </w:rPr>
        <w:lastRenderedPageBreak/>
        <w:t>П</w:t>
      </w:r>
      <w:bookmarkStart w:id="0" w:name="_GoBack"/>
      <w:bookmarkEnd w:id="0"/>
      <w:r>
        <w:rPr>
          <w:rFonts w:eastAsiaTheme="minorHAnsi"/>
          <w:sz w:val="24"/>
          <w:lang w:eastAsia="en-US"/>
        </w:rPr>
        <w:t>риложение</w:t>
      </w:r>
    </w:p>
    <w:p w:rsidR="001227B6" w:rsidRDefault="001227B6" w:rsidP="001227B6">
      <w:pPr>
        <w:autoSpaceDE w:val="0"/>
        <w:autoSpaceDN w:val="0"/>
        <w:adjustRightInd w:val="0"/>
        <w:jc w:val="right"/>
        <w:rPr>
          <w:rFonts w:eastAsiaTheme="minorHAnsi"/>
          <w:sz w:val="24"/>
          <w:lang w:eastAsia="en-US"/>
        </w:rPr>
      </w:pPr>
      <w:r>
        <w:rPr>
          <w:rFonts w:eastAsiaTheme="minorHAnsi"/>
          <w:sz w:val="24"/>
          <w:lang w:eastAsia="en-US"/>
        </w:rPr>
        <w:t>к типовому договору</w:t>
      </w:r>
    </w:p>
    <w:p w:rsidR="001227B6" w:rsidRDefault="001227B6" w:rsidP="001227B6">
      <w:pPr>
        <w:autoSpaceDE w:val="0"/>
        <w:autoSpaceDN w:val="0"/>
        <w:adjustRightInd w:val="0"/>
        <w:jc w:val="right"/>
        <w:rPr>
          <w:rFonts w:eastAsiaTheme="minorHAnsi"/>
          <w:sz w:val="24"/>
          <w:lang w:eastAsia="en-US"/>
        </w:rPr>
      </w:pPr>
      <w:r>
        <w:rPr>
          <w:rFonts w:eastAsiaTheme="minorHAnsi"/>
          <w:sz w:val="24"/>
          <w:lang w:eastAsia="en-US"/>
        </w:rPr>
        <w:t xml:space="preserve">об осуществлении </w:t>
      </w:r>
      <w:proofErr w:type="gramStart"/>
      <w:r>
        <w:rPr>
          <w:rFonts w:eastAsiaTheme="minorHAnsi"/>
          <w:sz w:val="24"/>
          <w:lang w:eastAsia="en-US"/>
        </w:rPr>
        <w:t>технологического</w:t>
      </w:r>
      <w:proofErr w:type="gramEnd"/>
    </w:p>
    <w:p w:rsidR="001227B6" w:rsidRDefault="001227B6" w:rsidP="001227B6">
      <w:pPr>
        <w:autoSpaceDE w:val="0"/>
        <w:autoSpaceDN w:val="0"/>
        <w:adjustRightInd w:val="0"/>
        <w:jc w:val="right"/>
        <w:rPr>
          <w:rFonts w:eastAsiaTheme="minorHAnsi"/>
          <w:sz w:val="24"/>
          <w:lang w:eastAsia="en-US"/>
        </w:rPr>
      </w:pPr>
      <w:r>
        <w:rPr>
          <w:rFonts w:eastAsiaTheme="minorHAnsi"/>
          <w:sz w:val="24"/>
          <w:lang w:eastAsia="en-US"/>
        </w:rPr>
        <w:t>присоединения к электрическим сетям</w:t>
      </w:r>
    </w:p>
    <w:p w:rsidR="001227B6" w:rsidRDefault="001227B6" w:rsidP="001227B6">
      <w:pPr>
        <w:autoSpaceDE w:val="0"/>
        <w:autoSpaceDN w:val="0"/>
        <w:adjustRightInd w:val="0"/>
        <w:jc w:val="both"/>
        <w:rPr>
          <w:rFonts w:eastAsiaTheme="minorHAnsi"/>
          <w:sz w:val="24"/>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ТЕХНИЧЕСКИЕ УСЛОВИЯ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для присоединения к электрическим сетям</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Pr="001227B6" w:rsidRDefault="001227B6" w:rsidP="001227B6">
      <w:pPr>
        <w:autoSpaceDE w:val="0"/>
        <w:autoSpaceDN w:val="0"/>
        <w:adjustRightInd w:val="0"/>
        <w:jc w:val="center"/>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w:t>
      </w:r>
      <w:r w:rsidRPr="001227B6">
        <w:rPr>
          <w:rFonts w:ascii="Courier New" w:eastAsiaTheme="minorHAnsi" w:hAnsi="Courier New" w:cs="Courier New"/>
          <w:sz w:val="20"/>
          <w:szCs w:val="20"/>
          <w:lang w:eastAsia="en-US"/>
        </w:rPr>
        <w:t>для юридических лиц, индивидуальных предпринимателей, физических лиц не входящих</w:t>
      </w:r>
      <w:proofErr w:type="gramEnd"/>
    </w:p>
    <w:p w:rsidR="001227B6" w:rsidRPr="001227B6" w:rsidRDefault="001227B6" w:rsidP="001227B6">
      <w:pPr>
        <w:autoSpaceDE w:val="0"/>
        <w:autoSpaceDN w:val="0"/>
        <w:adjustRightInd w:val="0"/>
        <w:jc w:val="center"/>
        <w:rPr>
          <w:rFonts w:ascii="Courier New" w:eastAsiaTheme="minorHAnsi" w:hAnsi="Courier New" w:cs="Courier New"/>
          <w:sz w:val="20"/>
          <w:szCs w:val="20"/>
          <w:lang w:eastAsia="en-US"/>
        </w:rPr>
      </w:pPr>
      <w:r w:rsidRPr="001227B6">
        <w:rPr>
          <w:rFonts w:ascii="Courier New" w:eastAsiaTheme="minorHAnsi" w:hAnsi="Courier New" w:cs="Courier New"/>
          <w:sz w:val="20"/>
          <w:szCs w:val="20"/>
          <w:lang w:eastAsia="en-US"/>
        </w:rPr>
        <w:t>ни в одну категорию предусмотренную правилами технологического присоединения,</w:t>
      </w:r>
    </w:p>
    <w:p w:rsidR="001227B6" w:rsidRPr="001227B6" w:rsidRDefault="001227B6" w:rsidP="001227B6">
      <w:pPr>
        <w:autoSpaceDE w:val="0"/>
        <w:autoSpaceDN w:val="0"/>
        <w:adjustRightInd w:val="0"/>
        <w:jc w:val="center"/>
        <w:rPr>
          <w:rFonts w:ascii="Courier New" w:eastAsiaTheme="minorHAnsi" w:hAnsi="Courier New" w:cs="Courier New"/>
          <w:sz w:val="20"/>
          <w:szCs w:val="20"/>
          <w:lang w:eastAsia="en-US"/>
        </w:rPr>
      </w:pPr>
      <w:r w:rsidRPr="001227B6">
        <w:rPr>
          <w:rFonts w:ascii="Courier New" w:eastAsiaTheme="minorHAnsi" w:hAnsi="Courier New" w:cs="Courier New"/>
          <w:sz w:val="20"/>
          <w:szCs w:val="20"/>
          <w:lang w:eastAsia="en-US"/>
        </w:rPr>
        <w:t xml:space="preserve">в целях технологического присоединения </w:t>
      </w:r>
      <w:proofErr w:type="spellStart"/>
      <w:r w:rsidRPr="001227B6">
        <w:rPr>
          <w:rFonts w:ascii="Courier New" w:eastAsiaTheme="minorHAnsi" w:hAnsi="Courier New" w:cs="Courier New"/>
          <w:sz w:val="20"/>
          <w:szCs w:val="20"/>
          <w:lang w:eastAsia="en-US"/>
        </w:rPr>
        <w:t>энергопринимающих</w:t>
      </w:r>
      <w:proofErr w:type="spellEnd"/>
      <w:r w:rsidRPr="001227B6">
        <w:rPr>
          <w:rFonts w:ascii="Courier New" w:eastAsiaTheme="minorHAnsi" w:hAnsi="Courier New" w:cs="Courier New"/>
          <w:sz w:val="20"/>
          <w:szCs w:val="20"/>
          <w:lang w:eastAsia="en-US"/>
        </w:rPr>
        <w:t xml:space="preserve"> устройств)</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N                                                    "__" _________ 20__ г.</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сетевой организации, выдавшей технические условия)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(полное наименование заявителя - юридического лица;</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заявителя - индивидуального предпринимателя)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Наименование </w:t>
      </w:r>
      <w:proofErr w:type="spellStart"/>
      <w:r>
        <w:rPr>
          <w:rFonts w:ascii="Courier New" w:eastAsiaTheme="minorHAnsi" w:hAnsi="Courier New" w:cs="Courier New"/>
          <w:sz w:val="20"/>
          <w:szCs w:val="20"/>
          <w:lang w:eastAsia="en-US"/>
        </w:rPr>
        <w:t>энергопринимающих</w:t>
      </w:r>
      <w:proofErr w:type="spellEnd"/>
      <w:r>
        <w:rPr>
          <w:rFonts w:ascii="Courier New" w:eastAsiaTheme="minorHAnsi" w:hAnsi="Courier New" w:cs="Courier New"/>
          <w:sz w:val="20"/>
          <w:szCs w:val="20"/>
          <w:lang w:eastAsia="en-US"/>
        </w:rPr>
        <w:t xml:space="preserve"> устройств заявителя 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Наименование  и место нахождения объектов, в целях электроснабжения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которых</w:t>
      </w:r>
      <w:proofErr w:type="gramEnd"/>
      <w:r>
        <w:rPr>
          <w:rFonts w:ascii="Courier New" w:eastAsiaTheme="minorHAnsi" w:hAnsi="Courier New" w:cs="Courier New"/>
          <w:sz w:val="20"/>
          <w:szCs w:val="20"/>
          <w:lang w:eastAsia="en-US"/>
        </w:rPr>
        <w:t xml:space="preserve">   осуществляется  технологическое  присоединение  </w:t>
      </w:r>
      <w:proofErr w:type="spellStart"/>
      <w:r>
        <w:rPr>
          <w:rFonts w:ascii="Courier New" w:eastAsiaTheme="minorHAnsi" w:hAnsi="Courier New" w:cs="Courier New"/>
          <w:sz w:val="20"/>
          <w:szCs w:val="20"/>
          <w:lang w:eastAsia="en-US"/>
        </w:rPr>
        <w:t>энергопринимающих</w:t>
      </w:r>
      <w:proofErr w:type="spell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устройств заявителя, 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Максимальная  мощность  присоединяемых  </w:t>
      </w:r>
      <w:proofErr w:type="spellStart"/>
      <w:r>
        <w:rPr>
          <w:rFonts w:ascii="Courier New" w:eastAsiaTheme="minorHAnsi" w:hAnsi="Courier New" w:cs="Courier New"/>
          <w:sz w:val="20"/>
          <w:szCs w:val="20"/>
          <w:lang w:eastAsia="en-US"/>
        </w:rPr>
        <w:t>энергопринимающих</w:t>
      </w:r>
      <w:proofErr w:type="spellEnd"/>
      <w:r>
        <w:rPr>
          <w:rFonts w:ascii="Courier New" w:eastAsiaTheme="minorHAnsi" w:hAnsi="Courier New" w:cs="Courier New"/>
          <w:sz w:val="20"/>
          <w:szCs w:val="20"/>
          <w:lang w:eastAsia="en-US"/>
        </w:rPr>
        <w:t xml:space="preserve"> устройств</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заявителя составляет ________________________________________________ (кВт)</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(если </w:t>
      </w:r>
      <w:proofErr w:type="spellStart"/>
      <w:r>
        <w:rPr>
          <w:rFonts w:ascii="Courier New" w:eastAsiaTheme="minorHAnsi" w:hAnsi="Courier New" w:cs="Courier New"/>
          <w:sz w:val="20"/>
          <w:szCs w:val="20"/>
          <w:lang w:eastAsia="en-US"/>
        </w:rPr>
        <w:t>энергопринимающее</w:t>
      </w:r>
      <w:proofErr w:type="spellEnd"/>
      <w:r>
        <w:rPr>
          <w:rFonts w:ascii="Courier New" w:eastAsiaTheme="minorHAnsi" w:hAnsi="Courier New" w:cs="Courier New"/>
          <w:sz w:val="20"/>
          <w:szCs w:val="20"/>
          <w:lang w:eastAsia="en-US"/>
        </w:rPr>
        <w:t xml:space="preserve"> устройство вводится</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эксплуатацию по этапам и очередям, указывается </w:t>
      </w:r>
      <w:proofErr w:type="gramStart"/>
      <w:r>
        <w:rPr>
          <w:rFonts w:ascii="Courier New" w:eastAsiaTheme="minorHAnsi" w:hAnsi="Courier New" w:cs="Courier New"/>
          <w:sz w:val="20"/>
          <w:szCs w:val="20"/>
          <w:lang w:eastAsia="en-US"/>
        </w:rPr>
        <w:t>поэтапное</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распределение мощности)</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Категория надежности 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Класс  напряжения  электрических  сетей,  к  которым осуществляется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технологическое присоединение, ______________________________________ (</w:t>
      </w:r>
      <w:proofErr w:type="spellStart"/>
      <w:r>
        <w:rPr>
          <w:rFonts w:ascii="Courier New" w:eastAsiaTheme="minorHAnsi" w:hAnsi="Courier New" w:cs="Courier New"/>
          <w:sz w:val="20"/>
          <w:szCs w:val="20"/>
          <w:lang w:eastAsia="en-US"/>
        </w:rPr>
        <w:t>кВ</w:t>
      </w:r>
      <w:proofErr w:type="spellEnd"/>
      <w:r>
        <w:rPr>
          <w:rFonts w:ascii="Courier New" w:eastAsiaTheme="minorHAnsi" w:hAnsi="Courier New" w:cs="Courier New"/>
          <w:sz w:val="20"/>
          <w:szCs w:val="20"/>
          <w:lang w:eastAsia="en-US"/>
        </w:rPr>
        <w:t>).</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6. Год  ввода  в  эксплуатацию  </w:t>
      </w:r>
      <w:proofErr w:type="spellStart"/>
      <w:r>
        <w:rPr>
          <w:rFonts w:ascii="Courier New" w:eastAsiaTheme="minorHAnsi" w:hAnsi="Courier New" w:cs="Courier New"/>
          <w:sz w:val="20"/>
          <w:szCs w:val="20"/>
          <w:lang w:eastAsia="en-US"/>
        </w:rPr>
        <w:t>энергопринимающих</w:t>
      </w:r>
      <w:proofErr w:type="spellEnd"/>
      <w:r>
        <w:rPr>
          <w:rFonts w:ascii="Courier New" w:eastAsiaTheme="minorHAnsi" w:hAnsi="Courier New" w:cs="Courier New"/>
          <w:sz w:val="20"/>
          <w:szCs w:val="20"/>
          <w:lang w:eastAsia="en-US"/>
        </w:rPr>
        <w:t xml:space="preserve">  устройств  заявителя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7.  </w:t>
      </w:r>
      <w:proofErr w:type="gramStart"/>
      <w:r>
        <w:rPr>
          <w:rFonts w:ascii="Courier New" w:eastAsiaTheme="minorHAnsi" w:hAnsi="Courier New" w:cs="Courier New"/>
          <w:sz w:val="20"/>
          <w:szCs w:val="20"/>
          <w:lang w:eastAsia="en-US"/>
        </w:rPr>
        <w:t>Точка  (точки) присоединения (вводные распределительные устройства,</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линии  электропередачи,  базовые  подстанции,  генераторы)  и  </w:t>
      </w:r>
      <w:proofErr w:type="gramStart"/>
      <w:r>
        <w:rPr>
          <w:rFonts w:ascii="Courier New" w:eastAsiaTheme="minorHAnsi" w:hAnsi="Courier New" w:cs="Courier New"/>
          <w:sz w:val="20"/>
          <w:szCs w:val="20"/>
          <w:lang w:eastAsia="en-US"/>
        </w:rPr>
        <w:t>максимальная</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мощность   </w:t>
      </w:r>
      <w:proofErr w:type="spellStart"/>
      <w:r>
        <w:rPr>
          <w:rFonts w:ascii="Courier New" w:eastAsiaTheme="minorHAnsi" w:hAnsi="Courier New" w:cs="Courier New"/>
          <w:sz w:val="20"/>
          <w:szCs w:val="20"/>
          <w:lang w:eastAsia="en-US"/>
        </w:rPr>
        <w:t>энергопринимающих</w:t>
      </w:r>
      <w:proofErr w:type="spellEnd"/>
      <w:r>
        <w:rPr>
          <w:rFonts w:ascii="Courier New" w:eastAsiaTheme="minorHAnsi" w:hAnsi="Courier New" w:cs="Courier New"/>
          <w:sz w:val="20"/>
          <w:szCs w:val="20"/>
          <w:lang w:eastAsia="en-US"/>
        </w:rPr>
        <w:t xml:space="preserve">   устройств   по  каждой  точке  присоединения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 (кВт).</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8. Основной источник питания 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9. Резервный источник питания 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10. Сетевая организация осуществляет </w:t>
      </w:r>
      <w:hyperlink w:anchor="Par84" w:history="1">
        <w:r>
          <w:rPr>
            <w:rFonts w:ascii="Courier New" w:eastAsiaTheme="minorHAnsi" w:hAnsi="Courier New" w:cs="Courier New"/>
            <w:color w:val="0000FF"/>
            <w:sz w:val="20"/>
            <w:szCs w:val="20"/>
            <w:lang w:eastAsia="en-US"/>
          </w:rPr>
          <w:t>&lt;1&gt;</w:t>
        </w:r>
      </w:hyperlink>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(указываются требования к усилению существующей электрической сети</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в связи с присоединением новых мощностей (строительство новых линий</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электропередачи, подстанций, увеличение сечения проводов и кабелей,</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замена или увеличение мощности трансформаторов, расширение</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распределительных устройств, модернизация оборудования, реконструкция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объектов электросетевого хозяйства, установка устройств регулирования</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напряжения для обеспечения надежности и качества электрической энергии,</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 также по договоренности Сторон иные обязанности по исполнению технических</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условий, </w:t>
      </w:r>
      <w:proofErr w:type="gramStart"/>
      <w:r>
        <w:rPr>
          <w:rFonts w:ascii="Courier New" w:eastAsiaTheme="minorHAnsi" w:hAnsi="Courier New" w:cs="Courier New"/>
          <w:sz w:val="20"/>
          <w:szCs w:val="20"/>
          <w:lang w:eastAsia="en-US"/>
        </w:rPr>
        <w:t>предусмотренные</w:t>
      </w:r>
      <w:proofErr w:type="gramEnd"/>
      <w:r>
        <w:rPr>
          <w:rFonts w:ascii="Courier New" w:eastAsiaTheme="minorHAnsi" w:hAnsi="Courier New" w:cs="Courier New"/>
          <w:sz w:val="20"/>
          <w:szCs w:val="20"/>
          <w:lang w:eastAsia="en-US"/>
        </w:rPr>
        <w:t xml:space="preserve"> </w:t>
      </w:r>
      <w:hyperlink r:id="rId11" w:history="1">
        <w:r>
          <w:rPr>
            <w:rFonts w:ascii="Courier New" w:eastAsiaTheme="minorHAnsi" w:hAnsi="Courier New" w:cs="Courier New"/>
            <w:color w:val="0000FF"/>
            <w:sz w:val="20"/>
            <w:szCs w:val="20"/>
            <w:lang w:eastAsia="en-US"/>
          </w:rPr>
          <w:t>пунктом 25(1)</w:t>
        </w:r>
      </w:hyperlink>
      <w:r>
        <w:rPr>
          <w:rFonts w:ascii="Courier New" w:eastAsiaTheme="minorHAnsi" w:hAnsi="Courier New" w:cs="Courier New"/>
          <w:sz w:val="20"/>
          <w:szCs w:val="20"/>
          <w:lang w:eastAsia="en-US"/>
        </w:rPr>
        <w:t xml:space="preserve"> Правил технологического</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присоединения </w:t>
      </w:r>
      <w:proofErr w:type="spellStart"/>
      <w:r>
        <w:rPr>
          <w:rFonts w:ascii="Courier New" w:eastAsiaTheme="minorHAnsi" w:hAnsi="Courier New" w:cs="Courier New"/>
          <w:sz w:val="20"/>
          <w:szCs w:val="20"/>
          <w:lang w:eastAsia="en-US"/>
        </w:rPr>
        <w:t>энергопринимающих</w:t>
      </w:r>
      <w:proofErr w:type="spellEnd"/>
      <w:r>
        <w:rPr>
          <w:rFonts w:ascii="Courier New" w:eastAsiaTheme="minorHAnsi" w:hAnsi="Courier New" w:cs="Courier New"/>
          <w:sz w:val="20"/>
          <w:szCs w:val="20"/>
          <w:lang w:eastAsia="en-US"/>
        </w:rPr>
        <w:t xml:space="preserve"> устройств потребителей </w:t>
      </w:r>
      <w:proofErr w:type="gramStart"/>
      <w:r>
        <w:rPr>
          <w:rFonts w:ascii="Courier New" w:eastAsiaTheme="minorHAnsi" w:hAnsi="Courier New" w:cs="Courier New"/>
          <w:sz w:val="20"/>
          <w:szCs w:val="20"/>
          <w:lang w:eastAsia="en-US"/>
        </w:rPr>
        <w:t>электрической</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энергии, объектов по производству электрической энергии, а также объектов</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электросетевого хозяйства, </w:t>
      </w:r>
      <w:proofErr w:type="gramStart"/>
      <w:r>
        <w:rPr>
          <w:rFonts w:ascii="Courier New" w:eastAsiaTheme="minorHAnsi" w:hAnsi="Courier New" w:cs="Courier New"/>
          <w:sz w:val="20"/>
          <w:szCs w:val="20"/>
          <w:lang w:eastAsia="en-US"/>
        </w:rPr>
        <w:t>принадлежащих</w:t>
      </w:r>
      <w:proofErr w:type="gramEnd"/>
      <w:r>
        <w:rPr>
          <w:rFonts w:ascii="Courier New" w:eastAsiaTheme="minorHAnsi" w:hAnsi="Courier New" w:cs="Courier New"/>
          <w:sz w:val="20"/>
          <w:szCs w:val="20"/>
          <w:lang w:eastAsia="en-US"/>
        </w:rPr>
        <w:t xml:space="preserve"> сетевым организациям</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иным лицам, к электрическим сетям)</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11. Заявитель осуществляет </w:t>
      </w:r>
      <w:hyperlink w:anchor="Par85" w:history="1">
        <w:r>
          <w:rPr>
            <w:rFonts w:ascii="Courier New" w:eastAsiaTheme="minorHAnsi" w:hAnsi="Courier New" w:cs="Courier New"/>
            <w:color w:val="0000FF"/>
            <w:sz w:val="20"/>
            <w:szCs w:val="20"/>
            <w:lang w:eastAsia="en-US"/>
          </w:rPr>
          <w:t>&lt;2&gt;</w:t>
        </w:r>
      </w:hyperlink>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12.  Срок действия настоящих технических условий составляет _______ год</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(года) </w:t>
      </w:r>
      <w:hyperlink w:anchor="Par86" w:history="1">
        <w:r>
          <w:rPr>
            <w:rFonts w:ascii="Courier New" w:eastAsiaTheme="minorHAnsi" w:hAnsi="Courier New" w:cs="Courier New"/>
            <w:color w:val="0000FF"/>
            <w:sz w:val="20"/>
            <w:szCs w:val="20"/>
            <w:lang w:eastAsia="en-US"/>
          </w:rPr>
          <w:t>&lt;3&gt;</w:t>
        </w:r>
      </w:hyperlink>
      <w:r>
        <w:rPr>
          <w:rFonts w:ascii="Courier New" w:eastAsiaTheme="minorHAnsi" w:hAnsi="Courier New" w:cs="Courier New"/>
          <w:sz w:val="20"/>
          <w:szCs w:val="20"/>
          <w:lang w:eastAsia="en-US"/>
        </w:rPr>
        <w:t xml:space="preserve"> со дня заключения  договора  об  осуществлении  технологического</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присоединения к электрическим сетям.</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(должность, фамилия, имя, отчество лица,</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w:t>
      </w: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действующего от имени сетевой организации)</w:t>
      </w:r>
      <w:proofErr w:type="gramEnd"/>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p>
    <w:p w:rsidR="001227B6" w:rsidRDefault="001227B6" w:rsidP="001227B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__________________________ 20__ г.</w:t>
      </w:r>
    </w:p>
    <w:p w:rsidR="001227B6" w:rsidRDefault="001227B6" w:rsidP="001227B6">
      <w:pPr>
        <w:autoSpaceDE w:val="0"/>
        <w:autoSpaceDN w:val="0"/>
        <w:adjustRightInd w:val="0"/>
        <w:jc w:val="both"/>
        <w:rPr>
          <w:rFonts w:eastAsiaTheme="minorHAnsi"/>
          <w:sz w:val="24"/>
          <w:lang w:eastAsia="en-US"/>
        </w:rPr>
      </w:pPr>
    </w:p>
    <w:p w:rsidR="001227B6" w:rsidRDefault="001227B6" w:rsidP="001227B6">
      <w:pPr>
        <w:autoSpaceDE w:val="0"/>
        <w:autoSpaceDN w:val="0"/>
        <w:adjustRightInd w:val="0"/>
        <w:ind w:firstLine="540"/>
        <w:jc w:val="both"/>
        <w:rPr>
          <w:rFonts w:eastAsiaTheme="minorHAnsi"/>
          <w:sz w:val="24"/>
          <w:lang w:eastAsia="en-US"/>
        </w:rPr>
      </w:pPr>
      <w:r>
        <w:rPr>
          <w:rFonts w:eastAsiaTheme="minorHAnsi"/>
          <w:sz w:val="24"/>
          <w:lang w:eastAsia="en-US"/>
        </w:rPr>
        <w:t>--------------------------------</w:t>
      </w:r>
    </w:p>
    <w:p w:rsidR="001227B6" w:rsidRDefault="001227B6" w:rsidP="001227B6">
      <w:pPr>
        <w:autoSpaceDE w:val="0"/>
        <w:autoSpaceDN w:val="0"/>
        <w:adjustRightInd w:val="0"/>
        <w:ind w:firstLine="540"/>
        <w:jc w:val="both"/>
        <w:rPr>
          <w:rFonts w:eastAsiaTheme="minorHAnsi"/>
          <w:sz w:val="24"/>
          <w:lang w:eastAsia="en-US"/>
        </w:rPr>
      </w:pPr>
      <w:bookmarkStart w:id="1" w:name="Par84"/>
      <w:bookmarkEnd w:id="1"/>
      <w:r>
        <w:rPr>
          <w:rFonts w:eastAsiaTheme="minorHAnsi"/>
          <w:sz w:val="24"/>
          <w:lang w:eastAsia="en-US"/>
        </w:rPr>
        <w:t>&lt;1</w:t>
      </w:r>
      <w:proofErr w:type="gramStart"/>
      <w:r>
        <w:rPr>
          <w:rFonts w:eastAsiaTheme="minorHAnsi"/>
          <w:sz w:val="24"/>
          <w:lang w:eastAsia="en-US"/>
        </w:rPr>
        <w:t>&gt; У</w:t>
      </w:r>
      <w:proofErr w:type="gramEnd"/>
      <w:r>
        <w:rPr>
          <w:rFonts w:eastAsiaTheme="minorHAnsi"/>
          <w:sz w:val="24"/>
          <w:lang w:eastAsia="en-US"/>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eastAsiaTheme="minorHAnsi"/>
          <w:sz w:val="24"/>
          <w:lang w:eastAsia="en-US"/>
        </w:rPr>
        <w:t>энергопринимающие</w:t>
      </w:r>
      <w:proofErr w:type="spellEnd"/>
      <w:r>
        <w:rPr>
          <w:rFonts w:eastAsiaTheme="minorHAnsi"/>
          <w:sz w:val="24"/>
          <w:lang w:eastAsia="en-US"/>
        </w:rPr>
        <w:t xml:space="preserve"> устройства заявителя, включая урегулирование отношений с иными лицами.</w:t>
      </w:r>
    </w:p>
    <w:p w:rsidR="001227B6" w:rsidRDefault="001227B6" w:rsidP="001227B6">
      <w:pPr>
        <w:autoSpaceDE w:val="0"/>
        <w:autoSpaceDN w:val="0"/>
        <w:adjustRightInd w:val="0"/>
        <w:ind w:firstLine="540"/>
        <w:jc w:val="both"/>
        <w:rPr>
          <w:rFonts w:eastAsiaTheme="minorHAnsi"/>
          <w:sz w:val="24"/>
          <w:lang w:eastAsia="en-US"/>
        </w:rPr>
      </w:pPr>
      <w:bookmarkStart w:id="2" w:name="Par85"/>
      <w:bookmarkEnd w:id="2"/>
      <w:r>
        <w:rPr>
          <w:rFonts w:eastAsiaTheme="minorHAnsi"/>
          <w:sz w:val="24"/>
          <w:lang w:eastAsia="en-US"/>
        </w:rPr>
        <w:t>&lt;2</w:t>
      </w:r>
      <w:proofErr w:type="gramStart"/>
      <w:r>
        <w:rPr>
          <w:rFonts w:eastAsiaTheme="minorHAnsi"/>
          <w:sz w:val="24"/>
          <w:lang w:eastAsia="en-US"/>
        </w:rPr>
        <w:t>&gt; У</w:t>
      </w:r>
      <w:proofErr w:type="gramEnd"/>
      <w:r>
        <w:rPr>
          <w:rFonts w:eastAsiaTheme="minorHAnsi"/>
          <w:sz w:val="24"/>
          <w:lang w:eastAsia="en-US"/>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eastAsiaTheme="minorHAnsi"/>
          <w:sz w:val="24"/>
          <w:lang w:eastAsia="en-US"/>
        </w:rPr>
        <w:t>энергопринимающие</w:t>
      </w:r>
      <w:proofErr w:type="spellEnd"/>
      <w:r>
        <w:rPr>
          <w:rFonts w:eastAsiaTheme="minorHAnsi"/>
          <w:sz w:val="24"/>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1227B6" w:rsidRDefault="001227B6" w:rsidP="001227B6">
      <w:pPr>
        <w:autoSpaceDE w:val="0"/>
        <w:autoSpaceDN w:val="0"/>
        <w:adjustRightInd w:val="0"/>
        <w:ind w:firstLine="540"/>
        <w:jc w:val="both"/>
        <w:rPr>
          <w:rFonts w:eastAsiaTheme="minorHAnsi"/>
          <w:sz w:val="24"/>
          <w:lang w:eastAsia="en-US"/>
        </w:rPr>
      </w:pPr>
      <w:bookmarkStart w:id="3" w:name="Par86"/>
      <w:bookmarkEnd w:id="3"/>
      <w:r>
        <w:rPr>
          <w:rFonts w:eastAsiaTheme="minorHAnsi"/>
          <w:sz w:val="24"/>
          <w:lang w:eastAsia="en-US"/>
        </w:rPr>
        <w:t>&lt;3&gt; Срок действия технических условий не может составлять менее 2 лет и более 5 лет.</w:t>
      </w:r>
    </w:p>
    <w:p w:rsidR="001227B6" w:rsidRDefault="001227B6" w:rsidP="001227B6">
      <w:pPr>
        <w:autoSpaceDE w:val="0"/>
        <w:autoSpaceDN w:val="0"/>
        <w:adjustRightInd w:val="0"/>
        <w:ind w:firstLine="540"/>
        <w:jc w:val="both"/>
        <w:rPr>
          <w:rFonts w:eastAsiaTheme="minorHAnsi"/>
          <w:sz w:val="24"/>
          <w:lang w:eastAsia="en-US"/>
        </w:rPr>
      </w:pPr>
    </w:p>
    <w:p w:rsidR="001227B6" w:rsidRPr="00813121" w:rsidRDefault="001227B6" w:rsidP="003069BD">
      <w:pPr>
        <w:rPr>
          <w:bCs/>
          <w:sz w:val="24"/>
        </w:rPr>
      </w:pPr>
    </w:p>
    <w:sectPr w:rsidR="001227B6" w:rsidRPr="00813121" w:rsidSect="002C0DD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2C6"/>
    <w:multiLevelType w:val="hybridMultilevel"/>
    <w:tmpl w:val="5B7624C2"/>
    <w:lvl w:ilvl="0" w:tplc="4E3CB926">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9"/>
    <w:rsid w:val="0000271D"/>
    <w:rsid w:val="00003B92"/>
    <w:rsid w:val="00010ECD"/>
    <w:rsid w:val="00017796"/>
    <w:rsid w:val="00031782"/>
    <w:rsid w:val="00033834"/>
    <w:rsid w:val="0006566C"/>
    <w:rsid w:val="00070272"/>
    <w:rsid w:val="00074CE4"/>
    <w:rsid w:val="000A1727"/>
    <w:rsid w:val="000A2DCE"/>
    <w:rsid w:val="000A6FBD"/>
    <w:rsid w:val="000B1F7A"/>
    <w:rsid w:val="000B4D7B"/>
    <w:rsid w:val="000D5278"/>
    <w:rsid w:val="000E5067"/>
    <w:rsid w:val="000F66EF"/>
    <w:rsid w:val="000F76AE"/>
    <w:rsid w:val="000F7A9D"/>
    <w:rsid w:val="00101DAF"/>
    <w:rsid w:val="0010351B"/>
    <w:rsid w:val="001055D0"/>
    <w:rsid w:val="001227B6"/>
    <w:rsid w:val="00136E50"/>
    <w:rsid w:val="00145F0F"/>
    <w:rsid w:val="00146078"/>
    <w:rsid w:val="00164626"/>
    <w:rsid w:val="00172196"/>
    <w:rsid w:val="00180DE4"/>
    <w:rsid w:val="001A6EFF"/>
    <w:rsid w:val="001B0873"/>
    <w:rsid w:val="001C0CD8"/>
    <w:rsid w:val="001C70B6"/>
    <w:rsid w:val="001D48D3"/>
    <w:rsid w:val="001E3F09"/>
    <w:rsid w:val="00232985"/>
    <w:rsid w:val="00234D5F"/>
    <w:rsid w:val="00236216"/>
    <w:rsid w:val="0024162A"/>
    <w:rsid w:val="00241C59"/>
    <w:rsid w:val="002520EB"/>
    <w:rsid w:val="00256D97"/>
    <w:rsid w:val="002639D8"/>
    <w:rsid w:val="00264850"/>
    <w:rsid w:val="00281B19"/>
    <w:rsid w:val="00286CB2"/>
    <w:rsid w:val="002A00B6"/>
    <w:rsid w:val="002A564E"/>
    <w:rsid w:val="002A6E78"/>
    <w:rsid w:val="002C0DD6"/>
    <w:rsid w:val="002D72BF"/>
    <w:rsid w:val="002E1036"/>
    <w:rsid w:val="002E3CC6"/>
    <w:rsid w:val="002F6ED1"/>
    <w:rsid w:val="003069BD"/>
    <w:rsid w:val="00307710"/>
    <w:rsid w:val="003166E1"/>
    <w:rsid w:val="003178C1"/>
    <w:rsid w:val="00356A09"/>
    <w:rsid w:val="0036609E"/>
    <w:rsid w:val="00393CEF"/>
    <w:rsid w:val="003B5910"/>
    <w:rsid w:val="003C0299"/>
    <w:rsid w:val="003C32AB"/>
    <w:rsid w:val="003D0E9B"/>
    <w:rsid w:val="003E4342"/>
    <w:rsid w:val="003F6661"/>
    <w:rsid w:val="00402980"/>
    <w:rsid w:val="00430865"/>
    <w:rsid w:val="004422D0"/>
    <w:rsid w:val="00446C18"/>
    <w:rsid w:val="00446CF0"/>
    <w:rsid w:val="004537C3"/>
    <w:rsid w:val="00457859"/>
    <w:rsid w:val="004621A2"/>
    <w:rsid w:val="004637A0"/>
    <w:rsid w:val="00467FF1"/>
    <w:rsid w:val="00485171"/>
    <w:rsid w:val="00507F34"/>
    <w:rsid w:val="00507FE6"/>
    <w:rsid w:val="0053668A"/>
    <w:rsid w:val="00543881"/>
    <w:rsid w:val="00556A5F"/>
    <w:rsid w:val="005837CE"/>
    <w:rsid w:val="005850F8"/>
    <w:rsid w:val="00585983"/>
    <w:rsid w:val="00594609"/>
    <w:rsid w:val="005A1B52"/>
    <w:rsid w:val="005C08FF"/>
    <w:rsid w:val="005C15AA"/>
    <w:rsid w:val="005D4F1B"/>
    <w:rsid w:val="005E03BB"/>
    <w:rsid w:val="005F6B34"/>
    <w:rsid w:val="0060296A"/>
    <w:rsid w:val="00604099"/>
    <w:rsid w:val="006063E2"/>
    <w:rsid w:val="00611B63"/>
    <w:rsid w:val="006153DC"/>
    <w:rsid w:val="00615DE1"/>
    <w:rsid w:val="00625645"/>
    <w:rsid w:val="0063598A"/>
    <w:rsid w:val="00640E70"/>
    <w:rsid w:val="006419C2"/>
    <w:rsid w:val="006A324D"/>
    <w:rsid w:val="006B1629"/>
    <w:rsid w:val="006B5C54"/>
    <w:rsid w:val="006D3763"/>
    <w:rsid w:val="007205D9"/>
    <w:rsid w:val="00720796"/>
    <w:rsid w:val="00721E7B"/>
    <w:rsid w:val="007347D0"/>
    <w:rsid w:val="007623A2"/>
    <w:rsid w:val="00762D81"/>
    <w:rsid w:val="007C0406"/>
    <w:rsid w:val="007D03C3"/>
    <w:rsid w:val="007E680B"/>
    <w:rsid w:val="007F3C79"/>
    <w:rsid w:val="00813121"/>
    <w:rsid w:val="008407F3"/>
    <w:rsid w:val="00846B1F"/>
    <w:rsid w:val="00847EE9"/>
    <w:rsid w:val="00856D98"/>
    <w:rsid w:val="00885423"/>
    <w:rsid w:val="008C68A3"/>
    <w:rsid w:val="008D0876"/>
    <w:rsid w:val="008D1007"/>
    <w:rsid w:val="008D69C9"/>
    <w:rsid w:val="008F4958"/>
    <w:rsid w:val="009056DF"/>
    <w:rsid w:val="0091018D"/>
    <w:rsid w:val="00912AE2"/>
    <w:rsid w:val="009235FC"/>
    <w:rsid w:val="009239B0"/>
    <w:rsid w:val="00963412"/>
    <w:rsid w:val="009652D7"/>
    <w:rsid w:val="00983548"/>
    <w:rsid w:val="00992778"/>
    <w:rsid w:val="00997939"/>
    <w:rsid w:val="009A2566"/>
    <w:rsid w:val="009E3D8F"/>
    <w:rsid w:val="00A23906"/>
    <w:rsid w:val="00A242F5"/>
    <w:rsid w:val="00A275AE"/>
    <w:rsid w:val="00A32B7C"/>
    <w:rsid w:val="00A3441D"/>
    <w:rsid w:val="00A51F8C"/>
    <w:rsid w:val="00A73336"/>
    <w:rsid w:val="00A827C6"/>
    <w:rsid w:val="00A86122"/>
    <w:rsid w:val="00A91248"/>
    <w:rsid w:val="00AF1504"/>
    <w:rsid w:val="00AF70E6"/>
    <w:rsid w:val="00B13399"/>
    <w:rsid w:val="00B14231"/>
    <w:rsid w:val="00B2472F"/>
    <w:rsid w:val="00B30D6F"/>
    <w:rsid w:val="00B33500"/>
    <w:rsid w:val="00B46402"/>
    <w:rsid w:val="00B51B83"/>
    <w:rsid w:val="00B633F5"/>
    <w:rsid w:val="00B63647"/>
    <w:rsid w:val="00BB4E03"/>
    <w:rsid w:val="00BB60B0"/>
    <w:rsid w:val="00BC2DE9"/>
    <w:rsid w:val="00BD2D43"/>
    <w:rsid w:val="00BD79CE"/>
    <w:rsid w:val="00BE4F52"/>
    <w:rsid w:val="00BE7F70"/>
    <w:rsid w:val="00BF7A00"/>
    <w:rsid w:val="00C03AA4"/>
    <w:rsid w:val="00C10D50"/>
    <w:rsid w:val="00C22B27"/>
    <w:rsid w:val="00C243A0"/>
    <w:rsid w:val="00C3311C"/>
    <w:rsid w:val="00C72137"/>
    <w:rsid w:val="00C92487"/>
    <w:rsid w:val="00CA12B9"/>
    <w:rsid w:val="00CB42C1"/>
    <w:rsid w:val="00CC0E09"/>
    <w:rsid w:val="00CD24C1"/>
    <w:rsid w:val="00CD4830"/>
    <w:rsid w:val="00D56F5D"/>
    <w:rsid w:val="00D678C9"/>
    <w:rsid w:val="00DA0B22"/>
    <w:rsid w:val="00DB5127"/>
    <w:rsid w:val="00DC0579"/>
    <w:rsid w:val="00DC3684"/>
    <w:rsid w:val="00DC6D54"/>
    <w:rsid w:val="00DD3665"/>
    <w:rsid w:val="00DD6138"/>
    <w:rsid w:val="00DD7B8F"/>
    <w:rsid w:val="00DE0AF5"/>
    <w:rsid w:val="00DE35A0"/>
    <w:rsid w:val="00DE37F3"/>
    <w:rsid w:val="00DF1958"/>
    <w:rsid w:val="00DF5EE2"/>
    <w:rsid w:val="00DF66D0"/>
    <w:rsid w:val="00E12799"/>
    <w:rsid w:val="00E146E5"/>
    <w:rsid w:val="00E212D7"/>
    <w:rsid w:val="00E33DA5"/>
    <w:rsid w:val="00E56BFC"/>
    <w:rsid w:val="00E9441F"/>
    <w:rsid w:val="00EA5011"/>
    <w:rsid w:val="00EB2B32"/>
    <w:rsid w:val="00EC3D52"/>
    <w:rsid w:val="00EF10FD"/>
    <w:rsid w:val="00F10218"/>
    <w:rsid w:val="00F11288"/>
    <w:rsid w:val="00F16000"/>
    <w:rsid w:val="00F17315"/>
    <w:rsid w:val="00F41F3B"/>
    <w:rsid w:val="00F44249"/>
    <w:rsid w:val="00F44E0B"/>
    <w:rsid w:val="00F45695"/>
    <w:rsid w:val="00F557A0"/>
    <w:rsid w:val="00F70CC5"/>
    <w:rsid w:val="00F821AF"/>
    <w:rsid w:val="00F838BF"/>
    <w:rsid w:val="00F84B86"/>
    <w:rsid w:val="00F94A2E"/>
    <w:rsid w:val="00FB4D73"/>
    <w:rsid w:val="00FE2D0A"/>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B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D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C2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8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162A"/>
    <w:rPr>
      <w:rFonts w:ascii="Tahoma" w:hAnsi="Tahoma" w:cs="Tahoma"/>
      <w:sz w:val="16"/>
      <w:szCs w:val="16"/>
    </w:rPr>
  </w:style>
  <w:style w:type="character" w:customStyle="1" w:styleId="a5">
    <w:name w:val="Текст выноски Знак"/>
    <w:basedOn w:val="a0"/>
    <w:link w:val="a4"/>
    <w:uiPriority w:val="99"/>
    <w:semiHidden/>
    <w:rsid w:val="00241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B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D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C2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8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162A"/>
    <w:rPr>
      <w:rFonts w:ascii="Tahoma" w:hAnsi="Tahoma" w:cs="Tahoma"/>
      <w:sz w:val="16"/>
      <w:szCs w:val="16"/>
    </w:rPr>
  </w:style>
  <w:style w:type="character" w:customStyle="1" w:styleId="a5">
    <w:name w:val="Текст выноски Знак"/>
    <w:basedOn w:val="a0"/>
    <w:link w:val="a4"/>
    <w:uiPriority w:val="99"/>
    <w:semiHidden/>
    <w:rsid w:val="002416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581">
      <w:bodyDiv w:val="1"/>
      <w:marLeft w:val="0"/>
      <w:marRight w:val="0"/>
      <w:marTop w:val="0"/>
      <w:marBottom w:val="0"/>
      <w:divBdr>
        <w:top w:val="none" w:sz="0" w:space="0" w:color="auto"/>
        <w:left w:val="none" w:sz="0" w:space="0" w:color="auto"/>
        <w:bottom w:val="none" w:sz="0" w:space="0" w:color="auto"/>
        <w:right w:val="none" w:sz="0" w:space="0" w:color="auto"/>
      </w:divBdr>
    </w:div>
    <w:div w:id="819007141">
      <w:bodyDiv w:val="1"/>
      <w:marLeft w:val="0"/>
      <w:marRight w:val="0"/>
      <w:marTop w:val="0"/>
      <w:marBottom w:val="0"/>
      <w:divBdr>
        <w:top w:val="none" w:sz="0" w:space="0" w:color="auto"/>
        <w:left w:val="none" w:sz="0" w:space="0" w:color="auto"/>
        <w:bottom w:val="none" w:sz="0" w:space="0" w:color="auto"/>
        <w:right w:val="none" w:sz="0" w:space="0" w:color="auto"/>
      </w:divBdr>
    </w:div>
    <w:div w:id="889419922">
      <w:bodyDiv w:val="1"/>
      <w:marLeft w:val="0"/>
      <w:marRight w:val="0"/>
      <w:marTop w:val="0"/>
      <w:marBottom w:val="0"/>
      <w:divBdr>
        <w:top w:val="none" w:sz="0" w:space="0" w:color="auto"/>
        <w:left w:val="none" w:sz="0" w:space="0" w:color="auto"/>
        <w:bottom w:val="none" w:sz="0" w:space="0" w:color="auto"/>
        <w:right w:val="none" w:sz="0" w:space="0" w:color="auto"/>
      </w:divBdr>
    </w:div>
    <w:div w:id="20468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E321FE884E2A393407A09A631D6D203A03A77DC1EE14742F156D536FDB4511E65845EACf7q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EE321FE884E2A393407A09A631D6D203A03A77DC1EE14742F156D536FDB4511E65845EADf7q9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DAB609181340087A74018153A310CC527F6547369EC037B74C62409C0AD1D1BA9AEB3DCCCFFFCM6cBI" TargetMode="External"/><Relationship Id="rId5" Type="http://schemas.openxmlformats.org/officeDocument/2006/relationships/settings" Target="settings.xml"/><Relationship Id="rId10" Type="http://schemas.openxmlformats.org/officeDocument/2006/relationships/hyperlink" Target="consultantplus://offline/ref=DCEE321FE884E2A393407A09A631D6D203A13876DA19E14742F156D536fFqDF" TargetMode="External"/><Relationship Id="rId4" Type="http://schemas.microsoft.com/office/2007/relationships/stylesWithEffects" Target="stylesWithEffects.xml"/><Relationship Id="rId9" Type="http://schemas.openxmlformats.org/officeDocument/2006/relationships/hyperlink" Target="consultantplus://offline/ref=DCEE321FE884E2A393407A09A631D6D203A03A77DC1EE14742F156D536FDB4511E65845EAEf7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368A-3A68-4769-A0E0-D5FC852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Кириченко</cp:lastModifiedBy>
  <cp:revision>3</cp:revision>
  <cp:lastPrinted>2016-12-09T07:17:00Z</cp:lastPrinted>
  <dcterms:created xsi:type="dcterms:W3CDTF">2017-02-10T06:44:00Z</dcterms:created>
  <dcterms:modified xsi:type="dcterms:W3CDTF">2017-02-10T08:29:00Z</dcterms:modified>
</cp:coreProperties>
</file>