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03" w:rsidRDefault="00A94703">
      <w:pPr>
        <w:pStyle w:val="ConsPlusNormal"/>
        <w:spacing w:before="220"/>
      </w:pPr>
      <w:r>
        <w:rPr>
          <w:b/>
        </w:rPr>
        <w:t>Источник публикации</w:t>
      </w:r>
    </w:p>
    <w:p w:rsidR="00A94703" w:rsidRDefault="00A94703">
      <w:pPr>
        <w:pStyle w:val="ConsPlusNormal"/>
        <w:ind w:left="540"/>
        <w:jc w:val="both"/>
      </w:pPr>
      <w:r>
        <w:t>Сетевое издание "</w:t>
      </w:r>
      <w:proofErr w:type="gramStart"/>
      <w:r>
        <w:t>Нижегородская</w:t>
      </w:r>
      <w:proofErr w:type="gramEnd"/>
      <w:r>
        <w:t xml:space="preserve"> правда" http://www.pravda-nn.ru, 21.12.2017</w:t>
      </w:r>
    </w:p>
    <w:p w:rsidR="00A94703" w:rsidRDefault="00A94703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A94703" w:rsidRDefault="00A94703">
      <w:pPr>
        <w:pStyle w:val="ConsPlusNormal"/>
        <w:ind w:left="540"/>
        <w:jc w:val="both"/>
      </w:pPr>
      <w:r>
        <w:t>Документ получен из Эталонного банка данных правовой информации Губернатора и Правительства Нижегородской области.</w:t>
      </w:r>
    </w:p>
    <w:p w:rsidR="00A94703" w:rsidRDefault="00A94703">
      <w:pPr>
        <w:pStyle w:val="ConsPlusNormal"/>
        <w:spacing w:before="220"/>
      </w:pPr>
      <w:r>
        <w:rPr>
          <w:b/>
        </w:rPr>
        <w:t>Примечание к документу</w:t>
      </w:r>
    </w:p>
    <w:p w:rsidR="00A94703" w:rsidRDefault="00A94703">
      <w:pPr>
        <w:pStyle w:val="ConsPlusNormal"/>
        <w:ind w:left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данный документ вступил в силу с 1 января 2018 года.</w:t>
      </w:r>
    </w:p>
    <w:p w:rsidR="00A94703" w:rsidRDefault="00A94703">
      <w:pPr>
        <w:pStyle w:val="ConsPlusNormal"/>
        <w:spacing w:before="220"/>
      </w:pPr>
      <w:r>
        <w:rPr>
          <w:b/>
        </w:rPr>
        <w:t>Название документа</w:t>
      </w:r>
    </w:p>
    <w:p w:rsidR="00A94703" w:rsidRDefault="00A94703">
      <w:pPr>
        <w:pStyle w:val="ConsPlusNormal"/>
        <w:ind w:left="540"/>
        <w:jc w:val="both"/>
      </w:pPr>
      <w:r>
        <w:t>Решение РСТ Нижегородской области от 14.12.2017 N 65/2</w:t>
      </w:r>
    </w:p>
    <w:p w:rsidR="00A94703" w:rsidRDefault="00A94703">
      <w:pPr>
        <w:pStyle w:val="ConsPlusNormal"/>
        <w:ind w:left="540"/>
        <w:jc w:val="both"/>
      </w:pPr>
      <w:proofErr w:type="gramStart"/>
      <w:r>
        <w:t>"О внесении изменений в решение региональной службы по тарифам Нижегородской области от 21 декабря 2015 года N 51/3 "Об установлении индивидуальных тарифов на услуги по передаче электрической энергии для взаиморасчетов между акционерным обществом "Энергосетевая компания", г. Нижний Новгород, и публичным акционерным обществом "Межрегиональная распределительная сетевая компания Центра и Приволжья", г. Нижний Новгород"</w:t>
      </w:r>
      <w:proofErr w:type="gramEnd"/>
    </w:p>
    <w:p w:rsidR="00A94703" w:rsidRDefault="00A94703">
      <w:pPr>
        <w:pStyle w:val="ConsPlusNormal"/>
        <w:ind w:left="540"/>
        <w:jc w:val="both"/>
      </w:pPr>
      <w:proofErr w:type="gramStart"/>
      <w:r>
        <w:t>(Включен в Реестр нормативных актов органов исполнительной власти Нижегородской области 19.12.2017 N 11030-516-065/2)</w:t>
      </w:r>
      <w:proofErr w:type="gramEnd"/>
    </w:p>
    <w:p w:rsidR="00DC16B8" w:rsidRDefault="00DC16B8">
      <w:bookmarkStart w:id="0" w:name="_GoBack"/>
      <w:bookmarkEnd w:id="0"/>
    </w:p>
    <w:sectPr w:rsidR="00DC16B8" w:rsidSect="00BB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03"/>
    <w:rsid w:val="00A94703"/>
    <w:rsid w:val="00D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02E37ABCEEB4B9920F8FD72730EC4DC8074ADDB5CE6245E407F6ABF903F500974DA236656BCD0C258AEA4BL7F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2018-01-23T10:05:00Z</dcterms:created>
  <dcterms:modified xsi:type="dcterms:W3CDTF">2018-01-23T10:05:00Z</dcterms:modified>
</cp:coreProperties>
</file>