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3BC" w:rsidRDefault="001933BC" w:rsidP="00A32BF6">
      <w:pPr>
        <w:ind w:firstLine="567"/>
        <w:jc w:val="center"/>
        <w:rPr>
          <w:b/>
        </w:rPr>
      </w:pPr>
      <w:r>
        <w:rPr>
          <w:b/>
        </w:rPr>
        <w:t>ЭНЕРГЕТИЧЕСКИЙ ОБСЛЕДОВАНИЕ (ЭНЕРГОАУДИТ) ПРОМЫШЛЕННЫХ ПРЕДПРИЯТИЙ</w:t>
      </w:r>
    </w:p>
    <w:p w:rsidR="001933BC" w:rsidRDefault="001933BC" w:rsidP="00A32BF6">
      <w:pPr>
        <w:ind w:firstLine="567"/>
        <w:rPr>
          <w:b/>
        </w:rPr>
      </w:pPr>
    </w:p>
    <w:p w:rsidR="001B4953" w:rsidRDefault="001B4953" w:rsidP="00A32BF6">
      <w:pPr>
        <w:ind w:firstLine="567"/>
        <w:jc w:val="both"/>
        <w:rPr>
          <w:b/>
        </w:rPr>
      </w:pPr>
      <w:r>
        <w:rPr>
          <w:b/>
        </w:rPr>
        <w:t xml:space="preserve">АО «ЭСК» </w:t>
      </w:r>
      <w:r w:rsidRPr="00E44B4E">
        <w:rPr>
          <w:i/>
          <w:u w:val="single"/>
        </w:rPr>
        <w:t>является членом СРО</w:t>
      </w:r>
      <w:r w:rsidRPr="00E44B4E">
        <w:t xml:space="preserve"> и оказывает услуги промышленным предприятиям по энергетическому обследованию (</w:t>
      </w:r>
      <w:proofErr w:type="spellStart"/>
      <w:r w:rsidRPr="00E44B4E">
        <w:t>энергоаудиту</w:t>
      </w:r>
      <w:proofErr w:type="spellEnd"/>
      <w:r w:rsidRPr="00E44B4E">
        <w:t xml:space="preserve">) их объектов электросетевого хозяйства, а также услуги по установке </w:t>
      </w:r>
      <w:r w:rsidR="00E44B4E" w:rsidRPr="00E44B4E">
        <w:t>объектов малой генерации (до 25МВА)</w:t>
      </w:r>
      <w:r w:rsidRPr="00E44B4E">
        <w:t>. Результатом проведения энергетического обследования является энергетический паспорт объекта, включающий в себя мероприятия по повышению энергетической эффективности.</w:t>
      </w:r>
    </w:p>
    <w:p w:rsidR="00B27EB9" w:rsidRPr="00B27EB9" w:rsidRDefault="001B4953" w:rsidP="00A32BF6">
      <w:pPr>
        <w:ind w:firstLine="567"/>
        <w:jc w:val="both"/>
      </w:pPr>
      <w:r>
        <w:rPr>
          <w:b/>
        </w:rPr>
        <w:t>Энергетический аудит (</w:t>
      </w:r>
      <w:proofErr w:type="spellStart"/>
      <w:r>
        <w:rPr>
          <w:b/>
        </w:rPr>
        <w:t>энергоаудит</w:t>
      </w:r>
      <w:proofErr w:type="spellEnd"/>
      <w:r>
        <w:rPr>
          <w:b/>
        </w:rPr>
        <w:t xml:space="preserve">) – </w:t>
      </w:r>
      <w:r w:rsidRPr="001B4953">
        <w:t>сбор и обработка достоверной информации об объеме используемых энергетических ресурсов, о показателях энергетической эффективности, выявление возможностей энергосбережения и повышение энергетической эффективности с отражением полученных результа</w:t>
      </w:r>
      <w:r>
        <w:t>тов в энергетическом паспорте</w:t>
      </w:r>
      <w:r w:rsidR="00E44B4E">
        <w:t>.</w:t>
      </w:r>
    </w:p>
    <w:p w:rsidR="00C443C6" w:rsidRPr="00C443C6" w:rsidRDefault="00C443C6" w:rsidP="00A32BF6">
      <w:pPr>
        <w:ind w:firstLine="567"/>
        <w:jc w:val="both"/>
      </w:pPr>
      <w:r>
        <w:rPr>
          <w:b/>
        </w:rPr>
        <w:t>Основной ц</w:t>
      </w:r>
      <w:r w:rsidRPr="00E44B4E">
        <w:rPr>
          <w:b/>
        </w:rPr>
        <w:t xml:space="preserve">елью </w:t>
      </w:r>
      <w:proofErr w:type="spellStart"/>
      <w:r w:rsidRPr="00E44B4E">
        <w:rPr>
          <w:b/>
        </w:rPr>
        <w:t>энергоаудита</w:t>
      </w:r>
      <w:proofErr w:type="spellEnd"/>
      <w:r>
        <w:t xml:space="preserve"> является оценка эффективности</w:t>
      </w:r>
      <w:r w:rsidRPr="00E44B4E">
        <w:t xml:space="preserve"> использования энер</w:t>
      </w:r>
      <w:r>
        <w:t>гетических ресурсов и разработка эффективных мер</w:t>
      </w:r>
      <w:r w:rsidRPr="00E44B4E">
        <w:t xml:space="preserve"> для снижения потребления энергетических ресурсов, тем самым снизить затраты предприятия - энергосберегающие мероприятия.</w:t>
      </w:r>
    </w:p>
    <w:p w:rsidR="00B27EB9" w:rsidRPr="002F2F9E" w:rsidRDefault="00B27EB9" w:rsidP="00A32BF6">
      <w:pPr>
        <w:tabs>
          <w:tab w:val="left" w:pos="2661"/>
        </w:tabs>
        <w:ind w:firstLine="567"/>
        <w:rPr>
          <w:b/>
        </w:rPr>
      </w:pPr>
      <w:r w:rsidRPr="002F2F9E">
        <w:rPr>
          <w:b/>
        </w:rPr>
        <w:t xml:space="preserve">В каких случаях нужен </w:t>
      </w:r>
      <w:proofErr w:type="spellStart"/>
      <w:r w:rsidR="009D5195">
        <w:rPr>
          <w:b/>
        </w:rPr>
        <w:t>энергоаудит</w:t>
      </w:r>
      <w:proofErr w:type="spellEnd"/>
      <w:r w:rsidRPr="002F2F9E">
        <w:rPr>
          <w:b/>
        </w:rPr>
        <w:t>?</w:t>
      </w:r>
    </w:p>
    <w:p w:rsidR="00B27EB9" w:rsidRDefault="00B27EB9" w:rsidP="00A32BF6">
      <w:pPr>
        <w:pStyle w:val="a3"/>
        <w:numPr>
          <w:ilvl w:val="0"/>
          <w:numId w:val="1"/>
        </w:numPr>
        <w:ind w:left="0" w:firstLine="567"/>
      </w:pPr>
      <w:r>
        <w:t>Проблемы в сети:</w:t>
      </w:r>
    </w:p>
    <w:p w:rsidR="00B27EB9" w:rsidRDefault="00B27EB9" w:rsidP="00A32BF6">
      <w:pPr>
        <w:pStyle w:val="a3"/>
        <w:numPr>
          <w:ilvl w:val="1"/>
          <w:numId w:val="1"/>
        </w:numPr>
        <w:tabs>
          <w:tab w:val="left" w:pos="1134"/>
        </w:tabs>
        <w:ind w:left="0" w:firstLine="993"/>
      </w:pPr>
      <w:r>
        <w:t>скачки и перепады напряжения (провалы и перенапряжения);</w:t>
      </w:r>
    </w:p>
    <w:p w:rsidR="00B27EB9" w:rsidRDefault="00B27EB9" w:rsidP="00A32BF6">
      <w:pPr>
        <w:pStyle w:val="a3"/>
        <w:numPr>
          <w:ilvl w:val="1"/>
          <w:numId w:val="1"/>
        </w:numPr>
        <w:tabs>
          <w:tab w:val="left" w:pos="1134"/>
        </w:tabs>
        <w:ind w:left="0" w:firstLine="993"/>
      </w:pPr>
      <w:r>
        <w:t>низкий или завышенный уровень напряжения;</w:t>
      </w:r>
    </w:p>
    <w:p w:rsidR="00B27EB9" w:rsidRDefault="00B27EB9" w:rsidP="00A32BF6">
      <w:pPr>
        <w:pStyle w:val="a3"/>
        <w:numPr>
          <w:ilvl w:val="1"/>
          <w:numId w:val="1"/>
        </w:numPr>
        <w:tabs>
          <w:tab w:val="left" w:pos="1134"/>
        </w:tabs>
        <w:ind w:left="0" w:firstLine="993"/>
      </w:pPr>
      <w:r>
        <w:t>мигание света;</w:t>
      </w:r>
    </w:p>
    <w:p w:rsidR="00B27EB9" w:rsidRDefault="00B27EB9" w:rsidP="00A32BF6">
      <w:pPr>
        <w:pStyle w:val="a3"/>
        <w:numPr>
          <w:ilvl w:val="1"/>
          <w:numId w:val="1"/>
        </w:numPr>
        <w:tabs>
          <w:tab w:val="left" w:pos="1134"/>
        </w:tabs>
        <w:ind w:left="0" w:firstLine="993"/>
      </w:pPr>
      <w:r>
        <w:t>перебои в работе электрооборудования;</w:t>
      </w:r>
    </w:p>
    <w:p w:rsidR="00B27EB9" w:rsidRDefault="00B27EB9" w:rsidP="00A32BF6">
      <w:pPr>
        <w:pStyle w:val="a3"/>
        <w:numPr>
          <w:ilvl w:val="1"/>
          <w:numId w:val="1"/>
        </w:numPr>
        <w:tabs>
          <w:tab w:val="left" w:pos="1134"/>
        </w:tabs>
        <w:ind w:left="0" w:firstLine="993"/>
      </w:pPr>
      <w:r>
        <w:t>перекос напряжения (для 3-х фазных потребителей).</w:t>
      </w:r>
    </w:p>
    <w:p w:rsidR="00B27EB9" w:rsidRDefault="00B27EB9" w:rsidP="00A32BF6">
      <w:pPr>
        <w:pStyle w:val="a3"/>
        <w:numPr>
          <w:ilvl w:val="0"/>
          <w:numId w:val="1"/>
        </w:numPr>
        <w:ind w:left="0" w:firstLine="567"/>
      </w:pPr>
      <w:r>
        <w:t>Завышенное потребление электроэнергии;</w:t>
      </w:r>
    </w:p>
    <w:p w:rsidR="00B27EB9" w:rsidRDefault="00B27EB9" w:rsidP="00A32BF6">
      <w:pPr>
        <w:pStyle w:val="a3"/>
        <w:numPr>
          <w:ilvl w:val="0"/>
          <w:numId w:val="1"/>
        </w:numPr>
        <w:ind w:left="0" w:firstLine="567"/>
      </w:pPr>
      <w:r>
        <w:t>Нагрев силового, щитового электрооборудования и кабельных линий;</w:t>
      </w:r>
    </w:p>
    <w:p w:rsidR="00B27EB9" w:rsidRDefault="00B27EB9" w:rsidP="00A32BF6">
      <w:pPr>
        <w:pStyle w:val="a3"/>
        <w:numPr>
          <w:ilvl w:val="0"/>
          <w:numId w:val="1"/>
        </w:numPr>
        <w:ind w:left="0" w:firstLine="567"/>
      </w:pPr>
      <w:r>
        <w:t>Нестабильная работа или выход из строя оборудования и ламп освещения;</w:t>
      </w:r>
    </w:p>
    <w:p w:rsidR="00B27EB9" w:rsidRPr="009D5195" w:rsidRDefault="00B27EB9" w:rsidP="00A32BF6">
      <w:pPr>
        <w:pStyle w:val="a3"/>
        <w:numPr>
          <w:ilvl w:val="0"/>
          <w:numId w:val="1"/>
        </w:numPr>
        <w:ind w:left="0" w:firstLine="567"/>
      </w:pPr>
      <w:r w:rsidRPr="009D5195">
        <w:t>В ходе подготовительных работ при разработке проектов, способных улучшить текущие показатели электросети;</w:t>
      </w:r>
    </w:p>
    <w:p w:rsidR="009D5195" w:rsidRPr="00C443C6" w:rsidRDefault="009D5195" w:rsidP="00A32BF6">
      <w:pPr>
        <w:pStyle w:val="a3"/>
        <w:numPr>
          <w:ilvl w:val="0"/>
          <w:numId w:val="1"/>
        </w:numPr>
        <w:ind w:left="0" w:firstLine="567"/>
      </w:pPr>
      <w:r w:rsidRPr="009D5195">
        <w:t xml:space="preserve">Проведение планового </w:t>
      </w:r>
      <w:proofErr w:type="spellStart"/>
      <w:r w:rsidRPr="009D5195">
        <w:t>энергоаудита</w:t>
      </w:r>
      <w:proofErr w:type="spellEnd"/>
      <w:r w:rsidRPr="009D5195">
        <w:t xml:space="preserve"> предприятия согласно ФЗ «Об энергосбережении и о повыше</w:t>
      </w:r>
      <w:r w:rsidR="00C443C6">
        <w:t>нии энергетической эффективности</w:t>
      </w:r>
    </w:p>
    <w:p w:rsidR="00B27EB9" w:rsidRDefault="00B27EB9" w:rsidP="00A32BF6">
      <w:pPr>
        <w:ind w:firstLine="567"/>
        <w:rPr>
          <w:b/>
        </w:rPr>
      </w:pPr>
      <w:r w:rsidRPr="00B27EB9">
        <w:rPr>
          <w:b/>
        </w:rPr>
        <w:t xml:space="preserve">Программа проведения </w:t>
      </w:r>
      <w:proofErr w:type="spellStart"/>
      <w:r w:rsidRPr="00B27EB9">
        <w:rPr>
          <w:b/>
        </w:rPr>
        <w:t>Энергоаудита</w:t>
      </w:r>
      <w:proofErr w:type="spellEnd"/>
    </w:p>
    <w:p w:rsidR="00C443C6" w:rsidRPr="00975D63" w:rsidRDefault="00C443C6" w:rsidP="00A32BF6">
      <w:pPr>
        <w:pStyle w:val="a3"/>
        <w:numPr>
          <w:ilvl w:val="0"/>
          <w:numId w:val="7"/>
        </w:numPr>
        <w:ind w:left="0" w:firstLine="567"/>
      </w:pPr>
      <w:r w:rsidRPr="00975D63">
        <w:t>Сбор необходимой информации</w:t>
      </w:r>
    </w:p>
    <w:p w:rsidR="00C443C6" w:rsidRPr="00975D63" w:rsidRDefault="00C443C6" w:rsidP="00A32BF6">
      <w:pPr>
        <w:pStyle w:val="a3"/>
        <w:numPr>
          <w:ilvl w:val="0"/>
          <w:numId w:val="7"/>
        </w:numPr>
        <w:ind w:left="0" w:firstLine="567"/>
      </w:pPr>
      <w:r w:rsidRPr="00975D63">
        <w:t>Обработка и анализ полученных сведений</w:t>
      </w:r>
    </w:p>
    <w:p w:rsidR="00C443C6" w:rsidRPr="00975D63" w:rsidRDefault="00C443C6" w:rsidP="00A32BF6">
      <w:pPr>
        <w:pStyle w:val="a3"/>
        <w:numPr>
          <w:ilvl w:val="1"/>
          <w:numId w:val="7"/>
        </w:numPr>
        <w:ind w:left="0" w:firstLine="993"/>
      </w:pPr>
      <w:r w:rsidRPr="00975D63">
        <w:t xml:space="preserve">Анализ </w:t>
      </w:r>
      <w:r w:rsidR="00D71D38">
        <w:t>действующего договора на поставку электроэнергии, мощности;</w:t>
      </w:r>
    </w:p>
    <w:p w:rsidR="00C443C6" w:rsidRPr="00975D63" w:rsidRDefault="00975D63" w:rsidP="00A32BF6">
      <w:pPr>
        <w:pStyle w:val="a3"/>
        <w:numPr>
          <w:ilvl w:val="1"/>
          <w:numId w:val="7"/>
        </w:numPr>
        <w:ind w:left="0" w:firstLine="993"/>
      </w:pPr>
      <w:r>
        <w:t>А</w:t>
      </w:r>
      <w:r w:rsidR="00C443C6" w:rsidRPr="00975D63">
        <w:t>нализ фактического потребления электроэнергии за последние 5 лет</w:t>
      </w:r>
    </w:p>
    <w:p w:rsidR="00975D63" w:rsidRDefault="00D71D38" w:rsidP="00A32BF6">
      <w:pPr>
        <w:pStyle w:val="a3"/>
        <w:numPr>
          <w:ilvl w:val="1"/>
          <w:numId w:val="7"/>
        </w:numPr>
        <w:ind w:left="0" w:firstLine="993"/>
      </w:pPr>
      <w:r>
        <w:t>А</w:t>
      </w:r>
      <w:r w:rsidR="00975D63" w:rsidRPr="00975D63">
        <w:t>нализ используемых тарифных решений при оплате потребляемой электрической энергии и мощности, выработка рекомендаций по изменению применяемых тарифов в оплате за электрическую энергию, направленных на снижение конечной стоимости потребляемой электроэнергии</w:t>
      </w:r>
    </w:p>
    <w:p w:rsidR="00DB6D78" w:rsidRDefault="00DB6D78" w:rsidP="00A32BF6">
      <w:pPr>
        <w:pStyle w:val="a3"/>
        <w:numPr>
          <w:ilvl w:val="0"/>
          <w:numId w:val="7"/>
        </w:numPr>
        <w:ind w:left="0" w:firstLine="567"/>
      </w:pPr>
      <w:r>
        <w:t>Визуальное и инструментальное обследование</w:t>
      </w:r>
    </w:p>
    <w:p w:rsidR="00204D74" w:rsidRDefault="00204D74" w:rsidP="00A32BF6">
      <w:pPr>
        <w:pStyle w:val="a3"/>
        <w:numPr>
          <w:ilvl w:val="1"/>
          <w:numId w:val="7"/>
        </w:numPr>
        <w:ind w:left="0" w:firstLine="567"/>
      </w:pPr>
      <w:r>
        <w:t xml:space="preserve">Обследование </w:t>
      </w:r>
      <w:r w:rsidRPr="00975D63">
        <w:t>технического состояния электрооборудования и электросетей</w:t>
      </w:r>
      <w:r w:rsidR="00D71D38">
        <w:t xml:space="preserve"> (загрузки, техническое состояние и </w:t>
      </w:r>
      <w:proofErr w:type="spellStart"/>
      <w:r w:rsidR="00D71D38">
        <w:t>тд</w:t>
      </w:r>
      <w:proofErr w:type="spellEnd"/>
      <w:r w:rsidR="00D71D38">
        <w:t>);</w:t>
      </w:r>
    </w:p>
    <w:p w:rsidR="00D71D38" w:rsidRDefault="00D71D38" w:rsidP="00A32BF6">
      <w:pPr>
        <w:pStyle w:val="a3"/>
        <w:numPr>
          <w:ilvl w:val="1"/>
          <w:numId w:val="7"/>
        </w:numPr>
        <w:ind w:left="0" w:firstLine="993"/>
      </w:pPr>
      <w:r>
        <w:t>Обследование</w:t>
      </w:r>
      <w:r w:rsidR="00204D74" w:rsidRPr="00204D74">
        <w:t xml:space="preserve"> коммерческого и технического учета</w:t>
      </w:r>
      <w:r>
        <w:t>;</w:t>
      </w:r>
    </w:p>
    <w:p w:rsidR="00204D74" w:rsidRDefault="00D71D38" w:rsidP="00A32BF6">
      <w:pPr>
        <w:pStyle w:val="a3"/>
        <w:numPr>
          <w:ilvl w:val="1"/>
          <w:numId w:val="7"/>
        </w:numPr>
        <w:ind w:left="0" w:firstLine="993"/>
      </w:pPr>
      <w:r>
        <w:t>К</w:t>
      </w:r>
      <w:r w:rsidR="00204D74" w:rsidRPr="00204D74">
        <w:t>онтрольные измерения</w:t>
      </w:r>
      <w:r>
        <w:t>;</w:t>
      </w:r>
    </w:p>
    <w:p w:rsidR="00204D74" w:rsidRDefault="00D71D38" w:rsidP="00A32BF6">
      <w:pPr>
        <w:pStyle w:val="a3"/>
        <w:numPr>
          <w:ilvl w:val="1"/>
          <w:numId w:val="7"/>
        </w:numPr>
        <w:ind w:left="0" w:firstLine="993"/>
      </w:pPr>
      <w:proofErr w:type="spellStart"/>
      <w:r>
        <w:t>Тепловизионный</w:t>
      </w:r>
      <w:proofErr w:type="spellEnd"/>
      <w:r>
        <w:t xml:space="preserve"> осмотр.</w:t>
      </w:r>
    </w:p>
    <w:p w:rsidR="00204D74" w:rsidRDefault="00D71D38" w:rsidP="00A32BF6">
      <w:pPr>
        <w:pStyle w:val="a3"/>
        <w:numPr>
          <w:ilvl w:val="0"/>
          <w:numId w:val="7"/>
        </w:numPr>
        <w:ind w:left="0" w:firstLine="567"/>
      </w:pPr>
      <w:r>
        <w:t>О</w:t>
      </w:r>
      <w:r w:rsidR="00204D74">
        <w:t>бработка и анализ сведений</w:t>
      </w:r>
      <w:r w:rsidR="00204D74" w:rsidRPr="00204D74">
        <w:t xml:space="preserve"> об объекте, которые были получены в результате документального и инструментального аудита</w:t>
      </w:r>
    </w:p>
    <w:p w:rsidR="00204D74" w:rsidRDefault="00204D74" w:rsidP="00A32BF6">
      <w:pPr>
        <w:pStyle w:val="a3"/>
        <w:numPr>
          <w:ilvl w:val="1"/>
          <w:numId w:val="7"/>
        </w:numPr>
        <w:ind w:left="0" w:firstLine="993"/>
      </w:pPr>
      <w:r>
        <w:t>Расчет потерь в системе электроснабжения</w:t>
      </w:r>
      <w:r w:rsidR="00D71D38">
        <w:t>;</w:t>
      </w:r>
    </w:p>
    <w:p w:rsidR="00204D74" w:rsidRDefault="00D71D38" w:rsidP="00A32BF6">
      <w:pPr>
        <w:pStyle w:val="a3"/>
        <w:numPr>
          <w:ilvl w:val="1"/>
          <w:numId w:val="7"/>
        </w:numPr>
        <w:ind w:left="0" w:firstLine="993"/>
      </w:pPr>
      <w:r>
        <w:t>Р</w:t>
      </w:r>
      <w:r w:rsidR="00204D74" w:rsidRPr="00204D74">
        <w:t>асчетно-нормативный баланс электроэнергии</w:t>
      </w:r>
      <w:r>
        <w:t>;</w:t>
      </w:r>
    </w:p>
    <w:p w:rsidR="00204D74" w:rsidRDefault="00D71D38" w:rsidP="00A32BF6">
      <w:pPr>
        <w:pStyle w:val="a3"/>
        <w:numPr>
          <w:ilvl w:val="1"/>
          <w:numId w:val="7"/>
        </w:numPr>
        <w:ind w:left="0" w:firstLine="993"/>
      </w:pPr>
      <w:r>
        <w:t>Р</w:t>
      </w:r>
      <w:r w:rsidR="00204D74" w:rsidRPr="00204D74">
        <w:t>азработка мероприятий по рациональному использованию электрической энергии по результатам энергетического обследования предприятия</w:t>
      </w:r>
    </w:p>
    <w:p w:rsidR="009D5195" w:rsidRPr="00204D74" w:rsidRDefault="00D71D38" w:rsidP="00A32BF6">
      <w:pPr>
        <w:pStyle w:val="a3"/>
        <w:numPr>
          <w:ilvl w:val="0"/>
          <w:numId w:val="7"/>
        </w:numPr>
        <w:ind w:left="0" w:firstLine="567"/>
      </w:pPr>
      <w:r>
        <w:t>С</w:t>
      </w:r>
      <w:r w:rsidR="00204D74" w:rsidRPr="00204D74">
        <w:t>оставляют отчет и заполняют энергетический паспорт на обследованный объект.</w:t>
      </w:r>
    </w:p>
    <w:p w:rsidR="00B27EB9" w:rsidRDefault="00B27EB9" w:rsidP="00A32BF6">
      <w:pPr>
        <w:ind w:firstLine="567"/>
        <w:rPr>
          <w:b/>
        </w:rPr>
      </w:pPr>
      <w:r>
        <w:rPr>
          <w:b/>
        </w:rPr>
        <w:t>Результатами работ являются:</w:t>
      </w:r>
    </w:p>
    <w:p w:rsidR="00B27EB9" w:rsidRPr="00B27EB9" w:rsidRDefault="00B27EB9" w:rsidP="00A32BF6">
      <w:pPr>
        <w:pStyle w:val="a3"/>
        <w:numPr>
          <w:ilvl w:val="0"/>
          <w:numId w:val="5"/>
        </w:numPr>
        <w:ind w:left="0" w:firstLine="567"/>
      </w:pPr>
      <w:r w:rsidRPr="00B27EB9">
        <w:t>Энергетический паспорт потребителя энергетических ресурсов, составленный и зарегистрированный в соответствии с требованиями Приказа Минэнерго России №400 от 30.06.2014;</w:t>
      </w:r>
    </w:p>
    <w:p w:rsidR="00B27EB9" w:rsidRPr="00B27EB9" w:rsidRDefault="00B27EB9" w:rsidP="00A32BF6">
      <w:pPr>
        <w:pStyle w:val="a3"/>
        <w:numPr>
          <w:ilvl w:val="0"/>
          <w:numId w:val="5"/>
        </w:numPr>
        <w:ind w:left="0" w:firstLine="567"/>
      </w:pPr>
      <w:r w:rsidRPr="00B27EB9">
        <w:t>Отчет об энергетическом обследовании;</w:t>
      </w:r>
    </w:p>
    <w:p w:rsidR="00B27EB9" w:rsidRPr="00B27EB9" w:rsidRDefault="00B27EB9" w:rsidP="00A32BF6">
      <w:pPr>
        <w:pStyle w:val="a3"/>
        <w:numPr>
          <w:ilvl w:val="0"/>
          <w:numId w:val="5"/>
        </w:numPr>
        <w:ind w:left="0" w:firstLine="567"/>
      </w:pPr>
      <w:r w:rsidRPr="00B27EB9">
        <w:t xml:space="preserve">Отчет о </w:t>
      </w:r>
      <w:proofErr w:type="spellStart"/>
      <w:r w:rsidRPr="00B27EB9">
        <w:t>тепловизионном</w:t>
      </w:r>
      <w:proofErr w:type="spellEnd"/>
      <w:r w:rsidRPr="00B27EB9">
        <w:t xml:space="preserve"> обследовании;</w:t>
      </w:r>
    </w:p>
    <w:p w:rsidR="00B27EB9" w:rsidRPr="00B27EB9" w:rsidRDefault="00B27EB9" w:rsidP="00A32BF6">
      <w:pPr>
        <w:pStyle w:val="a3"/>
        <w:numPr>
          <w:ilvl w:val="0"/>
          <w:numId w:val="5"/>
        </w:numPr>
        <w:ind w:left="0" w:firstLine="567"/>
      </w:pPr>
      <w:r w:rsidRPr="00B27EB9">
        <w:t xml:space="preserve">Программу энергосбережения и повышения </w:t>
      </w:r>
      <w:proofErr w:type="spellStart"/>
      <w:r w:rsidRPr="00B27EB9">
        <w:t>энергоэффективности</w:t>
      </w:r>
      <w:proofErr w:type="spellEnd"/>
      <w:r w:rsidRPr="00B27EB9">
        <w:t>.</w:t>
      </w:r>
    </w:p>
    <w:p w:rsidR="00E44B4E" w:rsidRDefault="00E44B4E" w:rsidP="00A32BF6">
      <w:pPr>
        <w:ind w:firstLine="567"/>
        <w:rPr>
          <w:b/>
        </w:rPr>
      </w:pPr>
      <w:r>
        <w:rPr>
          <w:b/>
        </w:rPr>
        <w:t xml:space="preserve">Нормативная база для проведения </w:t>
      </w:r>
      <w:proofErr w:type="spellStart"/>
      <w:r>
        <w:rPr>
          <w:b/>
        </w:rPr>
        <w:t>энергоаудита</w:t>
      </w:r>
      <w:proofErr w:type="spellEnd"/>
      <w:r>
        <w:rPr>
          <w:b/>
        </w:rPr>
        <w:t>:</w:t>
      </w:r>
    </w:p>
    <w:p w:rsidR="00E44B4E" w:rsidRDefault="00E44B4E" w:rsidP="00A32BF6">
      <w:pPr>
        <w:pStyle w:val="a3"/>
        <w:numPr>
          <w:ilvl w:val="0"/>
          <w:numId w:val="4"/>
        </w:numPr>
        <w:ind w:left="0" w:firstLine="567"/>
      </w:pPr>
      <w:r w:rsidRPr="00E44B4E">
        <w:t>Федеральный закон 261-ФЗ от 23.11.2009г. "Об энергосбережении и повышении энергетической эффективности и о внесении изменений в отдельные законодател</w:t>
      </w:r>
      <w:r>
        <w:t>ьные акты Российской Федерации";</w:t>
      </w:r>
    </w:p>
    <w:p w:rsidR="00E44B4E" w:rsidRPr="00E44B4E" w:rsidRDefault="00E44B4E" w:rsidP="00A32BF6">
      <w:pPr>
        <w:pStyle w:val="a3"/>
        <w:numPr>
          <w:ilvl w:val="0"/>
          <w:numId w:val="4"/>
        </w:numPr>
        <w:ind w:left="0" w:firstLine="567"/>
      </w:pPr>
      <w:r w:rsidRPr="00E44B4E">
        <w:t>Приказ Министерства промышленности и энергетики РФ от 4 июля 2006 г. № 141 "Об утверждении Рекомендаций по проведению энергетических обследований (</w:t>
      </w:r>
      <w:proofErr w:type="spellStart"/>
      <w:r w:rsidRPr="00E44B4E">
        <w:t>энергоаудита</w:t>
      </w:r>
      <w:proofErr w:type="spellEnd"/>
      <w:r w:rsidRPr="00E44B4E">
        <w:t>)";</w:t>
      </w:r>
    </w:p>
    <w:p w:rsidR="00E44B4E" w:rsidRPr="00E44B4E" w:rsidRDefault="00E44B4E" w:rsidP="00A32BF6">
      <w:pPr>
        <w:pStyle w:val="a3"/>
        <w:numPr>
          <w:ilvl w:val="0"/>
          <w:numId w:val="4"/>
        </w:numPr>
        <w:ind w:left="0" w:firstLine="567"/>
      </w:pPr>
      <w:r w:rsidRPr="00E44B4E">
        <w:t>Приказ Министерства энергетики РФ от 19 апреля 2010 г. № 182 «Об утверждении требований к энергетическому паспорту, составленному по результатам обязательного энергетического обследования, и энергетическому паспорту, составленному на основании проектной документации, и правил направления копии энергетического паспорта, составленного по результатам обязательного энергетического обследования»;</w:t>
      </w:r>
    </w:p>
    <w:p w:rsidR="00E44B4E" w:rsidRPr="00E44B4E" w:rsidRDefault="00E44B4E" w:rsidP="00A32BF6">
      <w:pPr>
        <w:pStyle w:val="a3"/>
        <w:numPr>
          <w:ilvl w:val="0"/>
          <w:numId w:val="4"/>
        </w:numPr>
        <w:ind w:left="0" w:firstLine="567"/>
      </w:pPr>
      <w:r w:rsidRPr="00E44B4E">
        <w:t>ГОСТ Р 51379-99 «Энергетический паспорт промышленного потребителя топливно-энергетических ресурсов».</w:t>
      </w:r>
    </w:p>
    <w:p w:rsidR="00E44B4E" w:rsidRDefault="00E44B4E" w:rsidP="00A32BF6">
      <w:pPr>
        <w:pStyle w:val="a3"/>
        <w:numPr>
          <w:ilvl w:val="0"/>
          <w:numId w:val="4"/>
        </w:numPr>
        <w:ind w:left="0" w:firstLine="567"/>
      </w:pPr>
      <w:r w:rsidRPr="00E44B4E">
        <w:t>Приказ Минэнерго России от 30.06.2014 N 400 «Об утверждении требований к проведению энергетического обследования и его результатам и правил направления копий энергетического паспорта, составленного по результатам обязательного энергетического обследования» (Зарегистрировано в Минюсте Росси</w:t>
      </w:r>
      <w:r>
        <w:t>и 03.12.2014 N 35079);</w:t>
      </w:r>
    </w:p>
    <w:p w:rsidR="00B27EB9" w:rsidRDefault="00B27EB9" w:rsidP="00A32BF6">
      <w:pPr>
        <w:pStyle w:val="a3"/>
        <w:numPr>
          <w:ilvl w:val="0"/>
          <w:numId w:val="4"/>
        </w:numPr>
        <w:ind w:left="0" w:firstLine="567"/>
      </w:pPr>
      <w:r w:rsidRPr="00B27EB9">
        <w:t>Распоряжение Правительства РФ от 13 Л 1.2009 N 1715-р "Об Энергетической стратегии России на период до 2030 года"</w:t>
      </w:r>
      <w:r>
        <w:t>.</w:t>
      </w:r>
    </w:p>
    <w:p w:rsidR="00156FCF" w:rsidRPr="00156FCF" w:rsidRDefault="00156FCF" w:rsidP="00156FCF">
      <w:pPr>
        <w:jc w:val="center"/>
        <w:rPr>
          <w:b/>
          <w:sz w:val="24"/>
        </w:rPr>
      </w:pPr>
      <w:r w:rsidRPr="00156FCF">
        <w:rPr>
          <w:b/>
          <w:sz w:val="24"/>
        </w:rPr>
        <w:t xml:space="preserve">Для заказа услуги звоните по телефону 8 (800) </w:t>
      </w:r>
      <w:r>
        <w:rPr>
          <w:b/>
          <w:sz w:val="24"/>
        </w:rPr>
        <w:t>500</w:t>
      </w:r>
      <w:r w:rsidRPr="00156FCF">
        <w:rPr>
          <w:b/>
          <w:sz w:val="24"/>
        </w:rPr>
        <w:t>-24-</w:t>
      </w:r>
      <w:r>
        <w:rPr>
          <w:b/>
          <w:sz w:val="24"/>
        </w:rPr>
        <w:t>12</w:t>
      </w:r>
      <w:r w:rsidRPr="00156FCF">
        <w:rPr>
          <w:b/>
          <w:sz w:val="24"/>
        </w:rPr>
        <w:t xml:space="preserve"> или оставляйте заявку на сайте — наши специалисты после проверки задания обязательно свяжутся </w:t>
      </w:r>
      <w:proofErr w:type="gramStart"/>
      <w:r w:rsidRPr="00156FCF">
        <w:rPr>
          <w:b/>
          <w:sz w:val="24"/>
        </w:rPr>
        <w:t>в вами</w:t>
      </w:r>
      <w:proofErr w:type="gramEnd"/>
      <w:r w:rsidRPr="00156FCF">
        <w:rPr>
          <w:b/>
          <w:sz w:val="24"/>
        </w:rPr>
        <w:t>.</w:t>
      </w:r>
    </w:p>
    <w:sectPr w:rsidR="00156FCF" w:rsidRPr="00156FCF" w:rsidSect="00A32B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5B21"/>
    <w:multiLevelType w:val="hybridMultilevel"/>
    <w:tmpl w:val="5C5A4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A77EC"/>
    <w:multiLevelType w:val="multilevel"/>
    <w:tmpl w:val="75EAF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A2E2B0A"/>
    <w:multiLevelType w:val="multilevel"/>
    <w:tmpl w:val="75EAF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3E824140"/>
    <w:multiLevelType w:val="hybridMultilevel"/>
    <w:tmpl w:val="C736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D1BA4"/>
    <w:multiLevelType w:val="multilevel"/>
    <w:tmpl w:val="EFC4D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D8418DF"/>
    <w:multiLevelType w:val="hybridMultilevel"/>
    <w:tmpl w:val="148A4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575E6"/>
    <w:multiLevelType w:val="multilevel"/>
    <w:tmpl w:val="8B1E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44"/>
    <w:rsid w:val="00024E06"/>
    <w:rsid w:val="00156FCF"/>
    <w:rsid w:val="001933BC"/>
    <w:rsid w:val="001B4953"/>
    <w:rsid w:val="00204D74"/>
    <w:rsid w:val="002F2F9E"/>
    <w:rsid w:val="004966D4"/>
    <w:rsid w:val="006B36A5"/>
    <w:rsid w:val="00975D63"/>
    <w:rsid w:val="009C4E77"/>
    <w:rsid w:val="009D5195"/>
    <w:rsid w:val="00A32BF6"/>
    <w:rsid w:val="00A85744"/>
    <w:rsid w:val="00AA5AE2"/>
    <w:rsid w:val="00B27EB9"/>
    <w:rsid w:val="00BD3F97"/>
    <w:rsid w:val="00C443C6"/>
    <w:rsid w:val="00D71D38"/>
    <w:rsid w:val="00DB6D78"/>
    <w:rsid w:val="00E4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9AA3"/>
  <w15:chartTrackingRefBased/>
  <w15:docId w15:val="{8BC47F45-BB9A-4766-BE64-C6E10F5E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F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4B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GAZGROUP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 Вадим Александрович</dc:creator>
  <cp:keywords/>
  <dc:description/>
  <cp:lastModifiedBy>Исаков Евгений Валерьевич</cp:lastModifiedBy>
  <cp:revision>3</cp:revision>
  <dcterms:created xsi:type="dcterms:W3CDTF">2024-09-02T08:18:00Z</dcterms:created>
  <dcterms:modified xsi:type="dcterms:W3CDTF">2024-09-02T08:19:00Z</dcterms:modified>
</cp:coreProperties>
</file>